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742" w:rsidRPr="009B3771" w:rsidRDefault="009B3771" w:rsidP="009B3771">
      <w:pPr>
        <w:spacing w:after="0" w:line="240" w:lineRule="auto"/>
        <w:rPr>
          <w:b/>
          <w:sz w:val="28"/>
        </w:rPr>
      </w:pPr>
      <w:r w:rsidRPr="009B3771">
        <w:rPr>
          <w:rFonts w:ascii="Times New Roman" w:hAnsi="Times New Roman" w:cs="Times New Roman"/>
          <w:noProof/>
          <w:sz w:val="32"/>
          <w:szCs w:val="24"/>
        </w:rPr>
        <w:drawing>
          <wp:anchor distT="36576" distB="36576" distL="36576" distR="36576" simplePos="0" relativeHeight="251657216" behindDoc="0" locked="0" layoutInCell="1" allowOverlap="1" wp14:anchorId="715E01B3" wp14:editId="3E7435B3">
            <wp:simplePos x="0" y="0"/>
            <wp:positionH relativeFrom="column">
              <wp:posOffset>5563870</wp:posOffset>
            </wp:positionH>
            <wp:positionV relativeFrom="paragraph">
              <wp:posOffset>-117831</wp:posOffset>
            </wp:positionV>
            <wp:extent cx="1143000" cy="114236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742" w:rsidRPr="009B3771">
        <w:rPr>
          <w:b/>
          <w:sz w:val="28"/>
        </w:rPr>
        <w:t xml:space="preserve">Student Application </w:t>
      </w:r>
      <w:r w:rsidR="003F4BDE">
        <w:rPr>
          <w:b/>
          <w:sz w:val="28"/>
        </w:rPr>
        <w:t xml:space="preserve">for </w:t>
      </w:r>
      <w:r w:rsidR="00A730E6">
        <w:rPr>
          <w:b/>
          <w:sz w:val="28"/>
        </w:rPr>
        <w:t>Free</w:t>
      </w:r>
      <w:r w:rsidR="003F4BDE" w:rsidRPr="009B3771">
        <w:rPr>
          <w:b/>
          <w:sz w:val="28"/>
        </w:rPr>
        <w:t xml:space="preserve"> </w:t>
      </w:r>
      <w:r w:rsidR="003F4BDE">
        <w:rPr>
          <w:b/>
          <w:sz w:val="28"/>
        </w:rPr>
        <w:t>Registration for</w:t>
      </w:r>
      <w:r w:rsidR="00D62742" w:rsidRPr="009B3771">
        <w:rPr>
          <w:b/>
          <w:sz w:val="28"/>
        </w:rPr>
        <w:t xml:space="preserve"> the</w:t>
      </w:r>
    </w:p>
    <w:p w:rsidR="007D4600" w:rsidRPr="009B3771" w:rsidRDefault="00D62742" w:rsidP="009B3771">
      <w:pPr>
        <w:spacing w:after="0" w:line="240" w:lineRule="auto"/>
        <w:rPr>
          <w:b/>
          <w:sz w:val="28"/>
        </w:rPr>
      </w:pPr>
      <w:r w:rsidRPr="009B3771">
        <w:rPr>
          <w:b/>
          <w:sz w:val="28"/>
        </w:rPr>
        <w:t>International Council on Systems Engineering (INCOSE)</w:t>
      </w:r>
    </w:p>
    <w:p w:rsidR="00D62742" w:rsidRPr="00C3102B" w:rsidRDefault="003F4BDE" w:rsidP="009B3771">
      <w:pPr>
        <w:spacing w:after="0" w:line="240" w:lineRule="auto"/>
        <w:rPr>
          <w:b/>
        </w:rPr>
      </w:pPr>
      <w:r>
        <w:rPr>
          <w:b/>
          <w:sz w:val="28"/>
        </w:rPr>
        <w:t xml:space="preserve">2015 </w:t>
      </w:r>
      <w:r w:rsidR="00D62742" w:rsidRPr="009B3771">
        <w:rPr>
          <w:b/>
          <w:sz w:val="28"/>
        </w:rPr>
        <w:t xml:space="preserve">Great Lakes Regional Conference </w:t>
      </w:r>
      <w:r>
        <w:rPr>
          <w:b/>
          <w:sz w:val="28"/>
        </w:rPr>
        <w:t>(GLRC</w:t>
      </w:r>
      <w:r w:rsidR="00D62742" w:rsidRPr="009B3771">
        <w:rPr>
          <w:b/>
          <w:sz w:val="28"/>
        </w:rPr>
        <w:t>9</w:t>
      </w:r>
      <w:r>
        <w:rPr>
          <w:b/>
          <w:sz w:val="28"/>
        </w:rPr>
        <w:t>)</w:t>
      </w:r>
    </w:p>
    <w:p w:rsidR="00C3102B" w:rsidRPr="00C3102B" w:rsidRDefault="00C3102B" w:rsidP="009B3771">
      <w:pPr>
        <w:spacing w:after="0" w:line="240" w:lineRule="auto"/>
        <w:rPr>
          <w:b/>
        </w:rPr>
      </w:pPr>
      <w:r w:rsidRPr="00C3102B">
        <w:rPr>
          <w:b/>
        </w:rPr>
        <w:t>October 23 – 25, 2015</w:t>
      </w:r>
    </w:p>
    <w:p w:rsidR="000D7027" w:rsidRDefault="007E0BB4" w:rsidP="000D7027">
      <w:pPr>
        <w:spacing w:after="0" w:line="240" w:lineRule="auto"/>
        <w:rPr>
          <w:b/>
        </w:rPr>
      </w:pPr>
      <w:r w:rsidRPr="009B3771">
        <w:rPr>
          <w:rFonts w:ascii="Times New Roman" w:hAnsi="Times New Roman" w:cs="Times New Roman"/>
          <w:noProof/>
          <w:sz w:val="32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C0050A8" wp14:editId="432317EB">
                <wp:simplePos x="0" y="0"/>
                <wp:positionH relativeFrom="column">
                  <wp:posOffset>5534660</wp:posOffset>
                </wp:positionH>
                <wp:positionV relativeFrom="paragraph">
                  <wp:posOffset>91719</wp:posOffset>
                </wp:positionV>
                <wp:extent cx="1170305" cy="4286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17030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B3771" w:rsidRPr="009B3771" w:rsidRDefault="009B3771" w:rsidP="009B3771">
                            <w:pPr>
                              <w:jc w:val="center"/>
                              <w:rPr>
                                <w:rFonts w:ascii="Arial Black" w:hAnsi="Arial Black"/>
                                <w:sz w:val="20"/>
                                <w:szCs w:val="32"/>
                              </w:rPr>
                            </w:pPr>
                            <w:r w:rsidRPr="009B3771">
                              <w:rPr>
                                <w:rFonts w:ascii="Arial Black" w:hAnsi="Arial Black"/>
                                <w:sz w:val="20"/>
                                <w:szCs w:val="32"/>
                              </w:rPr>
                              <w:t xml:space="preserve">For details, Google </w:t>
                            </w:r>
                            <w:r w:rsidRPr="009B3771">
                              <w:rPr>
                                <w:rFonts w:ascii="Arial Black" w:hAnsi="Arial Black"/>
                                <w:i/>
                                <w:iCs/>
                                <w:sz w:val="20"/>
                                <w:szCs w:val="32"/>
                              </w:rPr>
                              <w:t>GLRC9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050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5.8pt;margin-top:7.2pt;width:92.15pt;height:33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" filled="f" stroked="f" strokecolor="black [0]" strokeweight="0" insetpen="t">
                <o:lock v:ext="edit" shapetype="t"/>
                <v:textbox inset="2.85pt,2.85pt,2.85pt,2.85pt">
                  <w:txbxContent>
                    <w:p w:rsidR="009B3771" w:rsidRPr="009B3771" w:rsidRDefault="009B3771" w:rsidP="009B3771">
                      <w:pPr>
                        <w:jc w:val="center"/>
                        <w:rPr>
                          <w:rFonts w:ascii="Arial Black" w:hAnsi="Arial Black"/>
                          <w:sz w:val="20"/>
                          <w:szCs w:val="32"/>
                        </w:rPr>
                      </w:pPr>
                      <w:r w:rsidRPr="009B3771">
                        <w:rPr>
                          <w:rFonts w:ascii="Arial Black" w:hAnsi="Arial Black"/>
                          <w:sz w:val="20"/>
                          <w:szCs w:val="32"/>
                        </w:rPr>
                        <w:t xml:space="preserve">For details, Google </w:t>
                      </w:r>
                      <w:r w:rsidRPr="009B3771">
                        <w:rPr>
                          <w:rFonts w:ascii="Arial Black" w:hAnsi="Arial Black"/>
                          <w:i/>
                          <w:iCs/>
                          <w:sz w:val="20"/>
                          <w:szCs w:val="32"/>
                        </w:rPr>
                        <w:t>GLRC9</w:t>
                      </w:r>
                    </w:p>
                  </w:txbxContent>
                </v:textbox>
              </v:shape>
            </w:pict>
          </mc:Fallback>
        </mc:AlternateContent>
      </w:r>
      <w:r w:rsidR="00C3102B" w:rsidRPr="00C3102B">
        <w:rPr>
          <w:b/>
        </w:rPr>
        <w:t>Cleveland, Ohio</w:t>
      </w:r>
    </w:p>
    <w:p w:rsidR="000D7027" w:rsidRDefault="000D7027" w:rsidP="000D7027">
      <w:pPr>
        <w:spacing w:after="0" w:line="240" w:lineRule="auto"/>
        <w:rPr>
          <w:b/>
        </w:rPr>
      </w:pPr>
    </w:p>
    <w:p w:rsidR="000D7027" w:rsidRDefault="000D7027" w:rsidP="007E0BB4">
      <w:pPr>
        <w:spacing w:after="0" w:line="240" w:lineRule="auto"/>
        <w:jc w:val="center"/>
      </w:pPr>
      <w:r w:rsidRPr="000D7027">
        <w:rPr>
          <w:i/>
        </w:rPr>
        <w:t>Application Deadline</w:t>
      </w:r>
      <w:r w:rsidR="007E0BB4">
        <w:t>: 10/1/2015</w:t>
      </w:r>
    </w:p>
    <w:p w:rsidR="000D7027" w:rsidRPr="000D7027" w:rsidRDefault="000D7027" w:rsidP="007E0BB4">
      <w:pPr>
        <w:spacing w:after="0" w:line="240" w:lineRule="auto"/>
        <w:jc w:val="center"/>
        <w:rPr>
          <w:b/>
        </w:rPr>
      </w:pPr>
      <w:r w:rsidRPr="000D7027">
        <w:rPr>
          <w:i/>
        </w:rPr>
        <w:t>Sponsored Attendees Announced</w:t>
      </w:r>
      <w:r>
        <w:t>: 10/5/15</w:t>
      </w:r>
    </w:p>
    <w:p w:rsidR="000D7027" w:rsidRDefault="000D7027" w:rsidP="007E0BB4">
      <w:pPr>
        <w:spacing w:after="0" w:line="240" w:lineRule="auto"/>
        <w:jc w:val="center"/>
      </w:pPr>
      <w:r w:rsidRPr="000D7027">
        <w:rPr>
          <w:i/>
        </w:rPr>
        <w:t>Return electronic application to</w:t>
      </w:r>
      <w:r>
        <w:t xml:space="preserve"> </w:t>
      </w:r>
      <w:hyperlink r:id="rId7" w:history="1">
        <w:r w:rsidRPr="0084186A">
          <w:rPr>
            <w:rStyle w:val="Hyperlink"/>
          </w:rPr>
          <w:t>katie@trases.com</w:t>
        </w:r>
      </w:hyperlink>
    </w:p>
    <w:p w:rsidR="000D7027" w:rsidRDefault="000D7027" w:rsidP="000D7027">
      <w:pPr>
        <w:spacing w:after="0" w:line="240" w:lineRule="auto"/>
      </w:pPr>
    </w:p>
    <w:p w:rsidR="001F12F1" w:rsidRDefault="001F12F1" w:rsidP="00E75CFE">
      <w:r>
        <w:t xml:space="preserve">The GLRC9 Organizing Committee has funds available to sponsor </w:t>
      </w:r>
      <w:r w:rsidR="003F4BDE">
        <w:t>a limited number of</w:t>
      </w:r>
      <w:r w:rsidR="00A44167">
        <w:t xml:space="preserve"> meritorious</w:t>
      </w:r>
      <w:r w:rsidR="003F4BDE">
        <w:t xml:space="preserve"> </w:t>
      </w:r>
      <w:r>
        <w:t>Undergraduate and Graduate Student</w:t>
      </w:r>
      <w:r w:rsidR="00A44167">
        <w:t>s</w:t>
      </w:r>
      <w:r>
        <w:t xml:space="preserve"> </w:t>
      </w:r>
      <w:r w:rsidR="00627702">
        <w:t xml:space="preserve">in </w:t>
      </w:r>
      <w:r>
        <w:t>attend</w:t>
      </w:r>
      <w:r w:rsidR="00627702">
        <w:t xml:space="preserve">ing </w:t>
      </w:r>
      <w:r>
        <w:t xml:space="preserve">GLRC9. </w:t>
      </w:r>
      <w:r w:rsidR="007F1A22">
        <w:t>S</w:t>
      </w:r>
      <w:r>
        <w:t xml:space="preserve">ponsorship </w:t>
      </w:r>
      <w:r w:rsidR="00A44167">
        <w:t xml:space="preserve">covers the </w:t>
      </w:r>
      <w:r>
        <w:t>conference registration fee</w:t>
      </w:r>
      <w:r w:rsidR="00A44167">
        <w:t xml:space="preserve">, the cost of </w:t>
      </w:r>
      <w:r>
        <w:t xml:space="preserve">the Associate Systems Engineering Professional </w:t>
      </w:r>
      <w:r w:rsidR="00A44167">
        <w:t>C</w:t>
      </w:r>
      <w:r>
        <w:t xml:space="preserve">ertification </w:t>
      </w:r>
      <w:r w:rsidR="00A44167">
        <w:t>E</w:t>
      </w:r>
      <w:r>
        <w:t>xam</w:t>
      </w:r>
      <w:r w:rsidR="009B3771">
        <w:t xml:space="preserve">, and </w:t>
      </w:r>
      <w:r w:rsidR="00A44167">
        <w:t xml:space="preserve">a </w:t>
      </w:r>
      <w:r w:rsidR="009B3771">
        <w:t>one-year INCOSE Student Membership</w:t>
      </w:r>
      <w:r>
        <w:t>.</w:t>
      </w:r>
    </w:p>
    <w:p w:rsidR="00D62742" w:rsidRPr="00E75CFE" w:rsidRDefault="001F12F1" w:rsidP="00E75CFE">
      <w:pPr>
        <w:spacing w:after="60" w:line="240" w:lineRule="auto"/>
        <w:jc w:val="both"/>
        <w:rPr>
          <w:b/>
        </w:rPr>
      </w:pPr>
      <w:r w:rsidRPr="00E75CFE">
        <w:rPr>
          <w:b/>
          <w:sz w:val="28"/>
          <w:szCs w:val="28"/>
        </w:rPr>
        <w:t xml:space="preserve">Conference </w:t>
      </w:r>
      <w:r w:rsidR="00F8094F" w:rsidRPr="00E75CFE">
        <w:rPr>
          <w:b/>
          <w:sz w:val="28"/>
          <w:szCs w:val="28"/>
        </w:rPr>
        <w:t>Highlights</w:t>
      </w:r>
    </w:p>
    <w:p w:rsidR="004F317B" w:rsidRDefault="00C3102B" w:rsidP="00E75CFE">
      <w:r>
        <w:t xml:space="preserve">INCOSE </w:t>
      </w:r>
      <w:r w:rsidR="008C610F" w:rsidRPr="008C610F">
        <w:t>Great Lakes Regional Conference</w:t>
      </w:r>
      <w:r w:rsidR="008C610F">
        <w:t>s</w:t>
      </w:r>
      <w:r w:rsidR="008C610F" w:rsidRPr="008C610F">
        <w:t xml:space="preserve"> </w:t>
      </w:r>
      <w:r w:rsidR="008C610F">
        <w:t xml:space="preserve">are </w:t>
      </w:r>
      <w:r>
        <w:t>annual meeting</w:t>
      </w:r>
      <w:r w:rsidR="008C610F">
        <w:t>s</w:t>
      </w:r>
      <w:r>
        <w:t xml:space="preserve"> of systems engineering professionals from the Great Lakes region. </w:t>
      </w:r>
      <w:r w:rsidR="008C610F">
        <w:t>For 2015, t</w:t>
      </w:r>
      <w:r>
        <w:t>he conference theme is “Making Critical Systems Resilient and Sustainable in the Great Lakes Region.” Conference tracks include the following topics: Ecosystem, Education, Health Care, Information, Manufacturing, and Transportation.</w:t>
      </w:r>
    </w:p>
    <w:p w:rsidR="00C3102B" w:rsidRPr="00E75CFE" w:rsidRDefault="008C610F" w:rsidP="00E75CFE">
      <w:r>
        <w:t>Friday and Saturday</w:t>
      </w:r>
      <w:r w:rsidDel="008C610F">
        <w:t xml:space="preserve"> </w:t>
      </w:r>
      <w:r>
        <w:t xml:space="preserve">sessions offer thirty </w:t>
      </w:r>
      <w:r w:rsidR="00C3102B">
        <w:t>presentations and panel</w:t>
      </w:r>
      <w:r>
        <w:t>s.</w:t>
      </w:r>
      <w:r w:rsidR="00C3102B">
        <w:t xml:space="preserve"> </w:t>
      </w:r>
      <w:r>
        <w:t>M</w:t>
      </w:r>
      <w:r w:rsidR="00C3102B">
        <w:t>ultiple</w:t>
      </w:r>
      <w:r w:rsidR="001F12F1">
        <w:t xml:space="preserve"> </w:t>
      </w:r>
      <w:bookmarkStart w:id="0" w:name="_GoBack"/>
      <w:r>
        <w:t>(fee-based)</w:t>
      </w:r>
      <w:r w:rsidR="00C3102B">
        <w:t xml:space="preserve"> </w:t>
      </w:r>
      <w:bookmarkEnd w:id="0"/>
      <w:r w:rsidR="00C3102B">
        <w:t xml:space="preserve">tutorials </w:t>
      </w:r>
      <w:r w:rsidR="00F8094F">
        <w:t>are scheduled for</w:t>
      </w:r>
      <w:r w:rsidR="00C3102B">
        <w:t xml:space="preserve"> Sunday. Conference attendees have the option of touring Cleveland Clinic </w:t>
      </w:r>
      <w:r w:rsidR="00F8094F">
        <w:t xml:space="preserve">facilities </w:t>
      </w:r>
      <w:r w:rsidR="00C3102B">
        <w:t>on Friday afternoon</w:t>
      </w:r>
      <w:r>
        <w:t>,</w:t>
      </w:r>
      <w:r w:rsidR="00C3102B">
        <w:t xml:space="preserve"> to learn about the</w:t>
      </w:r>
      <w:r>
        <w:t xml:space="preserve"> Clinic’s</w:t>
      </w:r>
      <w:r w:rsidR="00C3102B">
        <w:t xml:space="preserve"> physical and cybersecurity systems</w:t>
      </w:r>
      <w:r>
        <w:t xml:space="preserve">.  A </w:t>
      </w:r>
      <w:r w:rsidR="00C3102B">
        <w:t>banquet will be held Saturday evening at the Great Lakes Science Center</w:t>
      </w:r>
      <w:r w:rsidR="004F317B">
        <w:t>, which includes a tour of the NASA Glenn Visitor Center</w:t>
      </w:r>
      <w:r w:rsidR="00C3102B">
        <w:t>.</w:t>
      </w:r>
      <w:r w:rsidR="000402EF">
        <w:t xml:space="preserve"> Enjoy several days of networking with Systems Engineers from the Great Lakes region!</w:t>
      </w:r>
    </w:p>
    <w:p w:rsidR="00D62742" w:rsidRPr="00E75CFE" w:rsidRDefault="00F101C4" w:rsidP="00E75CFE">
      <w:pPr>
        <w:spacing w:after="60" w:line="240" w:lineRule="auto"/>
        <w:jc w:val="both"/>
        <w:rPr>
          <w:b/>
          <w:sz w:val="28"/>
          <w:szCs w:val="28"/>
        </w:rPr>
      </w:pPr>
      <w:r w:rsidRPr="00E75CFE">
        <w:rPr>
          <w:b/>
          <w:sz w:val="28"/>
          <w:szCs w:val="28"/>
        </w:rPr>
        <w:t>Application</w:t>
      </w:r>
      <w:r w:rsidR="007F1A22" w:rsidRPr="00E75CFE">
        <w:rPr>
          <w:b/>
          <w:sz w:val="28"/>
          <w:szCs w:val="28"/>
        </w:rPr>
        <w:t xml:space="preserve"> Form</w:t>
      </w:r>
      <w:r w:rsidR="004D0D04">
        <w:rPr>
          <w:b/>
          <w:sz w:val="28"/>
          <w:szCs w:val="28"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F101C4" w:rsidTr="00F101C4">
        <w:tc>
          <w:tcPr>
            <w:tcW w:w="2785" w:type="dxa"/>
          </w:tcPr>
          <w:p w:rsidR="00F101C4" w:rsidRPr="00F101C4" w:rsidRDefault="00F101C4">
            <w:pPr>
              <w:rPr>
                <w:b/>
              </w:rPr>
            </w:pPr>
            <w:r w:rsidRPr="00F101C4">
              <w:rPr>
                <w:b/>
              </w:rPr>
              <w:t>Name</w:t>
            </w:r>
          </w:p>
        </w:tc>
        <w:tc>
          <w:tcPr>
            <w:tcW w:w="6565" w:type="dxa"/>
          </w:tcPr>
          <w:p w:rsidR="00F101C4" w:rsidRDefault="00F101C4"/>
        </w:tc>
      </w:tr>
      <w:tr w:rsidR="00F101C4" w:rsidTr="00F101C4">
        <w:tc>
          <w:tcPr>
            <w:tcW w:w="2785" w:type="dxa"/>
          </w:tcPr>
          <w:p w:rsidR="00F101C4" w:rsidRPr="00F101C4" w:rsidRDefault="00F101C4">
            <w:pPr>
              <w:rPr>
                <w:b/>
              </w:rPr>
            </w:pPr>
            <w:r w:rsidRPr="00F101C4">
              <w:rPr>
                <w:b/>
              </w:rPr>
              <w:t>Program/Major</w:t>
            </w:r>
          </w:p>
        </w:tc>
        <w:tc>
          <w:tcPr>
            <w:tcW w:w="6565" w:type="dxa"/>
          </w:tcPr>
          <w:p w:rsidR="00F101C4" w:rsidRDefault="00F101C4"/>
        </w:tc>
      </w:tr>
      <w:tr w:rsidR="00F101C4" w:rsidTr="00F101C4">
        <w:tc>
          <w:tcPr>
            <w:tcW w:w="2785" w:type="dxa"/>
          </w:tcPr>
          <w:p w:rsidR="00F101C4" w:rsidRPr="00F101C4" w:rsidRDefault="00F101C4">
            <w:pPr>
              <w:rPr>
                <w:b/>
              </w:rPr>
            </w:pPr>
            <w:r w:rsidRPr="00F101C4">
              <w:rPr>
                <w:b/>
              </w:rPr>
              <w:t>Degree</w:t>
            </w:r>
          </w:p>
        </w:tc>
        <w:tc>
          <w:tcPr>
            <w:tcW w:w="6565" w:type="dxa"/>
          </w:tcPr>
          <w:p w:rsidR="00F101C4" w:rsidRDefault="007F1A22">
            <w:r>
              <w:t>(</w:t>
            </w:r>
            <w:r w:rsidR="00F101C4">
              <w:t>Undergraduate/Graduate</w:t>
            </w:r>
            <w:r>
              <w:t>)</w:t>
            </w:r>
          </w:p>
        </w:tc>
      </w:tr>
      <w:tr w:rsidR="00F101C4" w:rsidTr="00F101C4">
        <w:tc>
          <w:tcPr>
            <w:tcW w:w="2785" w:type="dxa"/>
          </w:tcPr>
          <w:p w:rsidR="00F101C4" w:rsidRPr="00F101C4" w:rsidRDefault="00F101C4">
            <w:pPr>
              <w:rPr>
                <w:b/>
              </w:rPr>
            </w:pPr>
            <w:r w:rsidRPr="00F101C4">
              <w:rPr>
                <w:b/>
              </w:rPr>
              <w:t>Expected Graduation Date</w:t>
            </w:r>
          </w:p>
        </w:tc>
        <w:tc>
          <w:tcPr>
            <w:tcW w:w="6565" w:type="dxa"/>
          </w:tcPr>
          <w:p w:rsidR="00F101C4" w:rsidRDefault="00F101C4"/>
        </w:tc>
      </w:tr>
      <w:tr w:rsidR="00F101C4" w:rsidTr="00F101C4">
        <w:tc>
          <w:tcPr>
            <w:tcW w:w="2785" w:type="dxa"/>
          </w:tcPr>
          <w:p w:rsidR="00F101C4" w:rsidRPr="00F101C4" w:rsidRDefault="007F1A22">
            <w:pPr>
              <w:rPr>
                <w:b/>
              </w:rPr>
            </w:pPr>
            <w:r>
              <w:rPr>
                <w:b/>
              </w:rPr>
              <w:t xml:space="preserve">College or </w:t>
            </w:r>
            <w:r w:rsidR="00F101C4" w:rsidRPr="00F101C4">
              <w:rPr>
                <w:b/>
              </w:rPr>
              <w:t>University</w:t>
            </w:r>
          </w:p>
        </w:tc>
        <w:tc>
          <w:tcPr>
            <w:tcW w:w="6565" w:type="dxa"/>
          </w:tcPr>
          <w:p w:rsidR="00F101C4" w:rsidRDefault="00F101C4"/>
        </w:tc>
      </w:tr>
      <w:tr w:rsidR="00F101C4" w:rsidTr="00F101C4">
        <w:tc>
          <w:tcPr>
            <w:tcW w:w="2785" w:type="dxa"/>
          </w:tcPr>
          <w:p w:rsidR="00F101C4" w:rsidRPr="00F101C4" w:rsidRDefault="00F101C4">
            <w:pPr>
              <w:rPr>
                <w:b/>
              </w:rPr>
            </w:pPr>
            <w:r w:rsidRPr="00F101C4">
              <w:rPr>
                <w:b/>
              </w:rPr>
              <w:t>INCOSE Member?</w:t>
            </w:r>
          </w:p>
        </w:tc>
        <w:tc>
          <w:tcPr>
            <w:tcW w:w="6565" w:type="dxa"/>
          </w:tcPr>
          <w:p w:rsidR="00F101C4" w:rsidRDefault="00F101C4">
            <w:r>
              <w:tab/>
            </w:r>
            <w:r>
              <w:tab/>
            </w:r>
            <w:r>
              <w:tab/>
              <w:t>If yes, Membership Number:</w:t>
            </w:r>
          </w:p>
        </w:tc>
      </w:tr>
    </w:tbl>
    <w:p w:rsidR="00D62742" w:rsidRDefault="00D62742"/>
    <w:p w:rsidR="00F101C4" w:rsidRPr="00E75CFE" w:rsidRDefault="00F101C4" w:rsidP="00E75CFE">
      <w:pPr>
        <w:spacing w:after="60" w:line="240" w:lineRule="auto"/>
        <w:jc w:val="both"/>
        <w:rPr>
          <w:b/>
          <w:sz w:val="28"/>
          <w:szCs w:val="28"/>
        </w:rPr>
      </w:pPr>
      <w:r w:rsidRPr="00E75CFE">
        <w:rPr>
          <w:b/>
          <w:sz w:val="28"/>
          <w:szCs w:val="28"/>
        </w:rPr>
        <w:t>Personal Statement</w:t>
      </w:r>
      <w:r w:rsidR="007F1A22" w:rsidRPr="00E75CFE">
        <w:rPr>
          <w:b/>
          <w:sz w:val="28"/>
          <w:szCs w:val="28"/>
        </w:rPr>
        <w:t>s</w:t>
      </w:r>
    </w:p>
    <w:p w:rsidR="005673BC" w:rsidRDefault="005673BC" w:rsidP="00E75CFE">
      <w:pPr>
        <w:spacing w:after="120" w:line="240" w:lineRule="auto"/>
        <w:rPr>
          <w:i/>
        </w:rPr>
      </w:pPr>
      <w:r>
        <w:rPr>
          <w:i/>
        </w:rPr>
        <w:t>Please limit your responses to one page</w:t>
      </w:r>
      <w:r w:rsidR="003E6902">
        <w:rPr>
          <w:i/>
        </w:rPr>
        <w:t>, total</w:t>
      </w:r>
      <w:r>
        <w:rPr>
          <w:i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673BC" w:rsidTr="005673BC">
        <w:tc>
          <w:tcPr>
            <w:tcW w:w="9350" w:type="dxa"/>
          </w:tcPr>
          <w:p w:rsidR="005673BC" w:rsidRDefault="003E6902" w:rsidP="0097364C">
            <w:pPr>
              <w:pStyle w:val="ListParagraph"/>
              <w:numPr>
                <w:ilvl w:val="0"/>
                <w:numId w:val="2"/>
              </w:numPr>
            </w:pPr>
            <w:r>
              <w:t xml:space="preserve">Tell us </w:t>
            </w:r>
            <w:r w:rsidR="005673BC">
              <w:t>what “systems thinking” means to you</w:t>
            </w:r>
            <w:r>
              <w:t>,</w:t>
            </w:r>
            <w:r w:rsidR="0097364C">
              <w:t xml:space="preserve"> in your discipline</w:t>
            </w:r>
            <w:r w:rsidR="005673BC">
              <w:t xml:space="preserve">. Describe a specific situation </w:t>
            </w:r>
            <w:r w:rsidR="009F3D2A">
              <w:t>i</w:t>
            </w:r>
            <w:r>
              <w:t xml:space="preserve">n which </w:t>
            </w:r>
            <w:r w:rsidR="005673BC">
              <w:t>you</w:t>
            </w:r>
            <w:r>
              <w:t xml:space="preserve"> have</w:t>
            </w:r>
            <w:r w:rsidR="005673BC">
              <w:t xml:space="preserve"> either</w:t>
            </w:r>
            <w:r>
              <w:t>:</w:t>
            </w:r>
            <w:r w:rsidR="005673BC">
              <w:t xml:space="preserve"> A) applied systems thinking with excellent results, or B) </w:t>
            </w:r>
            <w:r w:rsidR="005673BC" w:rsidRPr="00E75CFE">
              <w:rPr>
                <w:i/>
              </w:rPr>
              <w:t>wished</w:t>
            </w:r>
            <w:r w:rsidR="005673BC">
              <w:t xml:space="preserve"> you had applied systems thinking</w:t>
            </w:r>
            <w:r w:rsidR="009F3D2A">
              <w:t xml:space="preserve">, in order </w:t>
            </w:r>
            <w:r w:rsidR="005673BC">
              <w:t xml:space="preserve">to </w:t>
            </w:r>
            <w:r>
              <w:t xml:space="preserve">meet </w:t>
            </w:r>
            <w:r w:rsidR="005673BC">
              <w:t>a particular challenge.</w:t>
            </w:r>
          </w:p>
        </w:tc>
      </w:tr>
      <w:tr w:rsidR="005673BC" w:rsidTr="005673BC">
        <w:tc>
          <w:tcPr>
            <w:tcW w:w="9350" w:type="dxa"/>
          </w:tcPr>
          <w:p w:rsidR="005673BC" w:rsidRDefault="005673BC" w:rsidP="005673BC"/>
        </w:tc>
      </w:tr>
      <w:tr w:rsidR="005673BC" w:rsidTr="005673BC">
        <w:tc>
          <w:tcPr>
            <w:tcW w:w="9350" w:type="dxa"/>
          </w:tcPr>
          <w:p w:rsidR="005673BC" w:rsidRDefault="005673BC" w:rsidP="009F3D2A">
            <w:pPr>
              <w:pStyle w:val="ListParagraph"/>
              <w:numPr>
                <w:ilvl w:val="0"/>
                <w:numId w:val="2"/>
              </w:numPr>
            </w:pPr>
            <w:r>
              <w:t xml:space="preserve">Summarize what you hope to get </w:t>
            </w:r>
            <w:r w:rsidR="009F3D2A">
              <w:t>from</w:t>
            </w:r>
            <w:r>
              <w:t xml:space="preserve"> attend</w:t>
            </w:r>
            <w:r w:rsidR="009F3D2A">
              <w:t xml:space="preserve">ing </w:t>
            </w:r>
            <w:r>
              <w:t>this conference.</w:t>
            </w:r>
          </w:p>
        </w:tc>
      </w:tr>
      <w:tr w:rsidR="005673BC" w:rsidTr="005673BC">
        <w:tc>
          <w:tcPr>
            <w:tcW w:w="9350" w:type="dxa"/>
          </w:tcPr>
          <w:p w:rsidR="005673BC" w:rsidRDefault="005673BC" w:rsidP="005673BC"/>
        </w:tc>
      </w:tr>
    </w:tbl>
    <w:p w:rsidR="005673BC" w:rsidRDefault="005673BC" w:rsidP="005673BC"/>
    <w:p w:rsidR="00F101C4" w:rsidRPr="00E75CFE" w:rsidRDefault="00F101C4" w:rsidP="00E75CFE">
      <w:pPr>
        <w:spacing w:after="60" w:line="240" w:lineRule="auto"/>
        <w:jc w:val="both"/>
        <w:rPr>
          <w:b/>
          <w:sz w:val="28"/>
          <w:szCs w:val="28"/>
        </w:rPr>
      </w:pPr>
      <w:r w:rsidRPr="00E75CFE">
        <w:rPr>
          <w:b/>
          <w:sz w:val="28"/>
          <w:szCs w:val="28"/>
        </w:rPr>
        <w:t>Attendance Agreement</w:t>
      </w:r>
    </w:p>
    <w:p w:rsidR="00F101C4" w:rsidRDefault="00F101C4">
      <w:r>
        <w:t>If selected, I agree to take the ASEP Certification Exam and attend the conference session</w:t>
      </w:r>
      <w:r w:rsidR="009F3D2A">
        <w:t>s</w:t>
      </w:r>
      <w:r>
        <w:t xml:space="preserve"> in full. </w:t>
      </w:r>
    </w:p>
    <w:p w:rsidR="0065475F" w:rsidRDefault="0065475F" w:rsidP="0065475F">
      <w:pPr>
        <w:spacing w:after="0" w:line="240" w:lineRule="auto"/>
      </w:pPr>
    </w:p>
    <w:p w:rsidR="009B3771" w:rsidRDefault="009B3771" w:rsidP="0065475F">
      <w:pPr>
        <w:spacing w:after="0" w:line="240" w:lineRule="auto"/>
      </w:pPr>
      <w:r>
        <w:t>_</w:t>
      </w:r>
      <w:r w:rsidR="0065475F">
        <w:t>________</w:t>
      </w:r>
      <w:r>
        <w:t>__________________________</w:t>
      </w:r>
    </w:p>
    <w:p w:rsidR="000D7027" w:rsidRDefault="009B3771" w:rsidP="000D7027">
      <w:r>
        <w:t>Signature</w:t>
      </w:r>
      <w:r w:rsidR="000D7027">
        <w:t xml:space="preserve"> </w:t>
      </w:r>
    </w:p>
    <w:sectPr w:rsidR="000D7027" w:rsidSect="000D702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D0B5A"/>
    <w:multiLevelType w:val="hybridMultilevel"/>
    <w:tmpl w:val="45F66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A7E7B"/>
    <w:multiLevelType w:val="hybridMultilevel"/>
    <w:tmpl w:val="655E5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42"/>
    <w:rsid w:val="00006655"/>
    <w:rsid w:val="000402EF"/>
    <w:rsid w:val="00057051"/>
    <w:rsid w:val="000D7027"/>
    <w:rsid w:val="00150256"/>
    <w:rsid w:val="001F12F1"/>
    <w:rsid w:val="00286DD9"/>
    <w:rsid w:val="002A6514"/>
    <w:rsid w:val="003E6902"/>
    <w:rsid w:val="003F4BDE"/>
    <w:rsid w:val="004C6D2F"/>
    <w:rsid w:val="004D0D04"/>
    <w:rsid w:val="004F317B"/>
    <w:rsid w:val="005126D5"/>
    <w:rsid w:val="005673BC"/>
    <w:rsid w:val="0057164E"/>
    <w:rsid w:val="00627702"/>
    <w:rsid w:val="0065475F"/>
    <w:rsid w:val="006C322B"/>
    <w:rsid w:val="007D4600"/>
    <w:rsid w:val="007E0BB4"/>
    <w:rsid w:val="007F1A22"/>
    <w:rsid w:val="0087286C"/>
    <w:rsid w:val="008B6FAF"/>
    <w:rsid w:val="008C610F"/>
    <w:rsid w:val="0097364C"/>
    <w:rsid w:val="009A5020"/>
    <w:rsid w:val="009B3771"/>
    <w:rsid w:val="009F3D2A"/>
    <w:rsid w:val="00A44167"/>
    <w:rsid w:val="00A53C4E"/>
    <w:rsid w:val="00A730E6"/>
    <w:rsid w:val="00C3102B"/>
    <w:rsid w:val="00CC0DD2"/>
    <w:rsid w:val="00D62742"/>
    <w:rsid w:val="00E43801"/>
    <w:rsid w:val="00E577F4"/>
    <w:rsid w:val="00E75CFE"/>
    <w:rsid w:val="00EE29BB"/>
    <w:rsid w:val="00F101C4"/>
    <w:rsid w:val="00F5228E"/>
    <w:rsid w:val="00F739E4"/>
    <w:rsid w:val="00F8094F"/>
    <w:rsid w:val="00F8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8A2FF-7F98-4BDD-A6CF-0B12242A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101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567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B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70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1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tie@trase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8BAF0-22FC-4C6E-8EF4-EB9A023E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TRASE, KATHRYN K. (GRC-DSP0)</dc:creator>
  <cp:keywords/>
  <dc:description/>
  <cp:lastModifiedBy>TRASE, KATHRYN K. (GRC-DSP0)</cp:lastModifiedBy>
  <cp:revision>8</cp:revision>
  <cp:lastPrinted>2015-08-25T03:26:00Z</cp:lastPrinted>
  <dcterms:created xsi:type="dcterms:W3CDTF">2015-08-25T13:34:00Z</dcterms:created>
  <dcterms:modified xsi:type="dcterms:W3CDTF">2015-09-06T15:42:00Z</dcterms:modified>
</cp:coreProperties>
</file>