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DC" w:rsidRDefault="00617EDC" w:rsidP="0026083E">
      <w:pPr>
        <w:jc w:val="center"/>
        <w:rPr>
          <w:sz w:val="28"/>
        </w:rPr>
      </w:pPr>
      <w:r>
        <w:rPr>
          <w:noProof/>
          <w:sz w:val="28"/>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-228600</wp:posOffset>
            </wp:positionV>
            <wp:extent cx="1597660" cy="1362075"/>
            <wp:effectExtent l="25400" t="0" r="2540" b="0"/>
            <wp:wrapTight wrapText="bothSides">
              <wp:wrapPolygon edited="0">
                <wp:start x="-343" y="0"/>
                <wp:lineTo x="-343" y="21348"/>
                <wp:lineTo x="21634" y="21348"/>
                <wp:lineTo x="21634" y="0"/>
                <wp:lineTo x="-343" y="0"/>
              </wp:wrapPolygon>
            </wp:wrapTight>
            <wp:docPr id="3" name="Picture 0" descr="incose log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se logo 8.jpg"/>
                    <pic:cNvPicPr/>
                  </pic:nvPicPr>
                  <pic:blipFill>
                    <a:blip r:embed="rId6"/>
                    <a:stretch>
                      <a:fillRect/>
                    </a:stretch>
                  </pic:blipFill>
                  <pic:spPr>
                    <a:xfrm>
                      <a:off x="0" y="0"/>
                      <a:ext cx="1597660" cy="1362075"/>
                    </a:xfrm>
                    <a:prstGeom prst="rect">
                      <a:avLst/>
                    </a:prstGeom>
                  </pic:spPr>
                </pic:pic>
              </a:graphicData>
            </a:graphic>
          </wp:anchor>
        </w:drawing>
      </w:r>
    </w:p>
    <w:p w:rsidR="0026083E" w:rsidRDefault="0026083E" w:rsidP="0026083E">
      <w:pPr>
        <w:jc w:val="center"/>
        <w:rPr>
          <w:sz w:val="28"/>
        </w:rPr>
      </w:pPr>
      <w:r w:rsidRPr="0026083E">
        <w:rPr>
          <w:sz w:val="28"/>
        </w:rPr>
        <w:t xml:space="preserve">International </w:t>
      </w:r>
      <w:r>
        <w:rPr>
          <w:sz w:val="28"/>
        </w:rPr>
        <w:t>Council on Systems Engineering</w:t>
      </w:r>
    </w:p>
    <w:p w:rsidR="0026083E" w:rsidRDefault="0026083E" w:rsidP="0026083E">
      <w:pPr>
        <w:jc w:val="center"/>
        <w:rPr>
          <w:sz w:val="28"/>
        </w:rPr>
      </w:pPr>
      <w:r>
        <w:rPr>
          <w:sz w:val="28"/>
        </w:rPr>
        <w:t>Student Division</w:t>
      </w:r>
    </w:p>
    <w:p w:rsidR="00B95ED1" w:rsidRDefault="0026083E" w:rsidP="0026083E">
      <w:pPr>
        <w:jc w:val="center"/>
        <w:rPr>
          <w:sz w:val="28"/>
        </w:rPr>
      </w:pPr>
      <w:r>
        <w:rPr>
          <w:sz w:val="28"/>
        </w:rPr>
        <w:t>Engineering Competition</w:t>
      </w:r>
    </w:p>
    <w:p w:rsidR="0026083E" w:rsidRPr="00916A57" w:rsidRDefault="00617EDC" w:rsidP="0026083E">
      <w:pPr>
        <w:jc w:val="center"/>
        <w:rPr>
          <w:b/>
          <w:i/>
          <w:color w:val="0000FF"/>
          <w:sz w:val="28"/>
        </w:rPr>
      </w:pPr>
      <w:r>
        <w:rPr>
          <w:b/>
          <w:i/>
          <w:color w:val="0000FF"/>
          <w:sz w:val="28"/>
        </w:rPr>
        <w:t>Version 0.75 20120923</w:t>
      </w:r>
    </w:p>
    <w:p w:rsidR="00617EDC" w:rsidRDefault="00617EDC" w:rsidP="00D67198">
      <w:pPr>
        <w:pStyle w:val="Heading1"/>
      </w:pPr>
    </w:p>
    <w:p w:rsidR="00D67198" w:rsidRPr="00CA30BF" w:rsidRDefault="00D67198" w:rsidP="00CA30BF">
      <w:pPr>
        <w:pStyle w:val="Heading2"/>
        <w:rPr>
          <w:sz w:val="36"/>
        </w:rPr>
      </w:pPr>
      <w:r w:rsidRPr="00CA30BF">
        <w:rPr>
          <w:sz w:val="36"/>
        </w:rPr>
        <w:t>Student Division Program</w:t>
      </w:r>
    </w:p>
    <w:p w:rsidR="00B95ED1" w:rsidRDefault="00B95ED1" w:rsidP="00722934">
      <w:pPr>
        <w:ind w:firstLine="284"/>
        <w:rPr>
          <w:sz w:val="28"/>
        </w:rPr>
      </w:pPr>
      <w:r>
        <w:rPr>
          <w:noProof/>
          <w:sz w:val="28"/>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1127760</wp:posOffset>
            </wp:positionV>
            <wp:extent cx="3400425" cy="2286000"/>
            <wp:effectExtent l="25400" t="0" r="3175" b="0"/>
            <wp:wrapTopAndBottom/>
            <wp:docPr id="4" name="Picture 0" descr="SD Achitecture 20120718 mentoring 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Achitecture 20120718 mentoring network.jpg"/>
                    <pic:cNvPicPr/>
                  </pic:nvPicPr>
                  <pic:blipFill>
                    <a:blip r:embed="rId7"/>
                    <a:stretch>
                      <a:fillRect/>
                    </a:stretch>
                  </pic:blipFill>
                  <pic:spPr>
                    <a:xfrm>
                      <a:off x="0" y="0"/>
                      <a:ext cx="3400425" cy="2286000"/>
                    </a:xfrm>
                    <a:prstGeom prst="rect">
                      <a:avLst/>
                    </a:prstGeom>
                  </pic:spPr>
                </pic:pic>
              </a:graphicData>
            </a:graphic>
          </wp:anchor>
        </w:drawing>
      </w:r>
      <w:r w:rsidR="00834D3B">
        <w:rPr>
          <w:sz w:val="28"/>
        </w:rPr>
        <w:t>T</w:t>
      </w:r>
      <w:r w:rsidR="00BF12BB">
        <w:rPr>
          <w:sz w:val="28"/>
        </w:rPr>
        <w:t xml:space="preserve">he Student Division program </w:t>
      </w:r>
      <w:r w:rsidR="00617EDC">
        <w:rPr>
          <w:sz w:val="28"/>
        </w:rPr>
        <w:t>altered</w:t>
      </w:r>
      <w:r w:rsidR="00D8324E">
        <w:rPr>
          <w:sz w:val="28"/>
        </w:rPr>
        <w:t xml:space="preserve"> its student division </w:t>
      </w:r>
      <w:r>
        <w:rPr>
          <w:sz w:val="28"/>
        </w:rPr>
        <w:t>model</w:t>
      </w:r>
      <w:r w:rsidR="00617EDC">
        <w:rPr>
          <w:sz w:val="28"/>
        </w:rPr>
        <w:t xml:space="preserve"> to integrate </w:t>
      </w:r>
      <w:proofErr w:type="gramStart"/>
      <w:r w:rsidR="00617EDC">
        <w:rPr>
          <w:sz w:val="28"/>
        </w:rPr>
        <w:t>an ‘engineering</w:t>
      </w:r>
      <w:proofErr w:type="gramEnd"/>
      <w:r w:rsidR="00617EDC">
        <w:rPr>
          <w:sz w:val="28"/>
        </w:rPr>
        <w:t xml:space="preserve"> challenge’ amongst the </w:t>
      </w:r>
      <w:r w:rsidR="005810EE">
        <w:rPr>
          <w:sz w:val="28"/>
        </w:rPr>
        <w:t xml:space="preserve">4-Way </w:t>
      </w:r>
      <w:r w:rsidR="0060361D">
        <w:rPr>
          <w:sz w:val="28"/>
        </w:rPr>
        <w:t>Benefit Model</w:t>
      </w:r>
      <w:r w:rsidR="00617EDC">
        <w:rPr>
          <w:sz w:val="28"/>
        </w:rPr>
        <w:t xml:space="preserve"> S</w:t>
      </w:r>
      <w:r>
        <w:rPr>
          <w:sz w:val="28"/>
        </w:rPr>
        <w:t>takeholders</w:t>
      </w:r>
      <w:r w:rsidR="00617EDC">
        <w:rPr>
          <w:sz w:val="28"/>
        </w:rPr>
        <w:t xml:space="preserve"> as illustrated in Figure 1. This alteration is designed to accommodate student program across all international boundaries by </w:t>
      </w:r>
    </w:p>
    <w:p w:rsidR="00B95ED1" w:rsidRDefault="00B95ED1" w:rsidP="00B95ED1">
      <w:pPr>
        <w:rPr>
          <w:sz w:val="28"/>
        </w:rPr>
      </w:pPr>
    </w:p>
    <w:p w:rsidR="00B95ED1" w:rsidRDefault="00B95ED1" w:rsidP="00722934">
      <w:pPr>
        <w:ind w:firstLine="284"/>
        <w:rPr>
          <w:sz w:val="28"/>
        </w:rPr>
      </w:pPr>
    </w:p>
    <w:p w:rsidR="00B95ED1" w:rsidRDefault="00B95ED1" w:rsidP="00B95ED1">
      <w:pPr>
        <w:ind w:firstLine="284"/>
        <w:jc w:val="center"/>
        <w:rPr>
          <w:sz w:val="28"/>
        </w:rPr>
      </w:pPr>
      <w:r>
        <w:rPr>
          <w:sz w:val="28"/>
        </w:rPr>
        <w:t>Figure 1: Student Division Mentoring network.</w:t>
      </w:r>
    </w:p>
    <w:p w:rsidR="00B95ED1" w:rsidRDefault="00B95ED1" w:rsidP="00B95ED1">
      <w:pPr>
        <w:ind w:firstLine="284"/>
        <w:rPr>
          <w:sz w:val="28"/>
        </w:rPr>
      </w:pPr>
    </w:p>
    <w:p w:rsidR="00CA30BF" w:rsidRDefault="00617EDC" w:rsidP="00B95ED1">
      <w:pPr>
        <w:ind w:firstLine="284"/>
        <w:rPr>
          <w:sz w:val="28"/>
        </w:rPr>
      </w:pPr>
      <w:r>
        <w:rPr>
          <w:sz w:val="28"/>
        </w:rPr>
        <w:t xml:space="preserve">The Academic Forum met at the 2012 International Symposium where an overwhelming approval to create an Engineering Challenge (EC) and a EC Board </w:t>
      </w:r>
      <w:r w:rsidR="00E556CE">
        <w:rPr>
          <w:sz w:val="28"/>
        </w:rPr>
        <w:t>(</w:t>
      </w:r>
      <w:proofErr w:type="gramStart"/>
      <w:r w:rsidR="00E556CE">
        <w:rPr>
          <w:sz w:val="28"/>
        </w:rPr>
        <w:t>ECB)</w:t>
      </w:r>
      <w:r>
        <w:rPr>
          <w:sz w:val="28"/>
        </w:rPr>
        <w:t>to</w:t>
      </w:r>
      <w:proofErr w:type="gramEnd"/>
      <w:r>
        <w:rPr>
          <w:sz w:val="28"/>
        </w:rPr>
        <w:t xml:space="preserve"> develop the challenge, perform evaluation of submittals, and to select a winning entry.  </w:t>
      </w:r>
      <w:r w:rsidR="00CA30BF">
        <w:rPr>
          <w:sz w:val="28"/>
        </w:rPr>
        <w:t>This represents the first EC</w:t>
      </w:r>
      <w:r w:rsidR="00623CF2">
        <w:rPr>
          <w:sz w:val="28"/>
        </w:rPr>
        <w:t xml:space="preserve"> competition to develop a project </w:t>
      </w:r>
      <w:r w:rsidR="00CA30BF">
        <w:rPr>
          <w:sz w:val="28"/>
        </w:rPr>
        <w:t xml:space="preserve">where the winning entry will be </w:t>
      </w:r>
      <w:r w:rsidR="00623CF2">
        <w:rPr>
          <w:sz w:val="28"/>
        </w:rPr>
        <w:t>present</w:t>
      </w:r>
      <w:r w:rsidR="00CA30BF">
        <w:rPr>
          <w:sz w:val="28"/>
        </w:rPr>
        <w:t>ed</w:t>
      </w:r>
      <w:r w:rsidR="00623CF2">
        <w:rPr>
          <w:sz w:val="28"/>
        </w:rPr>
        <w:t xml:space="preserve"> at the annual INCOSE International Symposium</w:t>
      </w:r>
      <w:r w:rsidR="00CA30BF">
        <w:rPr>
          <w:sz w:val="28"/>
        </w:rPr>
        <w:t xml:space="preserve"> by the lead author</w:t>
      </w:r>
      <w:r w:rsidR="00623CF2">
        <w:rPr>
          <w:sz w:val="28"/>
        </w:rPr>
        <w:t xml:space="preserve">. </w:t>
      </w:r>
    </w:p>
    <w:p w:rsidR="00623CF2" w:rsidRPr="00CA30BF" w:rsidRDefault="00CA30BF" w:rsidP="00CA30BF">
      <w:pPr>
        <w:pStyle w:val="Heading2"/>
        <w:rPr>
          <w:sz w:val="36"/>
        </w:rPr>
      </w:pPr>
      <w:r w:rsidRPr="00CA30BF">
        <w:rPr>
          <w:sz w:val="36"/>
        </w:rPr>
        <w:t>Sponsors</w:t>
      </w:r>
    </w:p>
    <w:p w:rsidR="00CA30BF" w:rsidRDefault="00B95ED1" w:rsidP="00B95ED1">
      <w:pPr>
        <w:ind w:firstLine="284"/>
        <w:rPr>
          <w:sz w:val="28"/>
        </w:rPr>
      </w:pPr>
      <w:r>
        <w:rPr>
          <w:sz w:val="28"/>
        </w:rPr>
        <w:t>The competition has two sponsors</w:t>
      </w:r>
      <w:proofErr w:type="gramStart"/>
      <w:r>
        <w:rPr>
          <w:sz w:val="28"/>
        </w:rPr>
        <w:t>;</w:t>
      </w:r>
      <w:proofErr w:type="gramEnd"/>
      <w:r>
        <w:rPr>
          <w:sz w:val="28"/>
        </w:rPr>
        <w:t xml:space="preserve"> the INCOSE Academic Matters and the INCOSE Lean Systems </w:t>
      </w:r>
      <w:r w:rsidR="00D8324E">
        <w:rPr>
          <w:sz w:val="28"/>
        </w:rPr>
        <w:t>Engineering Working Group</w:t>
      </w:r>
      <w:r w:rsidR="00623CF2">
        <w:rPr>
          <w:sz w:val="28"/>
        </w:rPr>
        <w:t xml:space="preserve"> (LSE WG)</w:t>
      </w:r>
      <w:r w:rsidR="00D8324E">
        <w:rPr>
          <w:sz w:val="28"/>
        </w:rPr>
        <w:t xml:space="preserve">. </w:t>
      </w:r>
      <w:r w:rsidR="00E556CE">
        <w:rPr>
          <w:sz w:val="28"/>
        </w:rPr>
        <w:t xml:space="preserve"> These sponsors are represented on the ECB. </w:t>
      </w:r>
    </w:p>
    <w:p w:rsidR="00CA30BF" w:rsidRPr="00CA30BF" w:rsidRDefault="00CA30BF" w:rsidP="00CA30BF">
      <w:pPr>
        <w:pStyle w:val="Heading2"/>
        <w:rPr>
          <w:sz w:val="36"/>
        </w:rPr>
      </w:pPr>
      <w:r w:rsidRPr="00CA30BF">
        <w:rPr>
          <w:sz w:val="36"/>
        </w:rPr>
        <w:t xml:space="preserve">Competition Categories  </w:t>
      </w:r>
    </w:p>
    <w:p w:rsidR="00CA30BF" w:rsidRDefault="00E556CE" w:rsidP="00CA30BF">
      <w:pPr>
        <w:ind w:firstLine="284"/>
        <w:rPr>
          <w:sz w:val="28"/>
        </w:rPr>
      </w:pPr>
      <w:r>
        <w:rPr>
          <w:sz w:val="28"/>
        </w:rPr>
        <w:t xml:space="preserve">Students have the option to select one of two competition categories </w:t>
      </w:r>
      <w:r w:rsidR="00CA30BF">
        <w:rPr>
          <w:sz w:val="28"/>
        </w:rPr>
        <w:t xml:space="preserve">with a </w:t>
      </w:r>
      <w:r w:rsidR="00CA30BF" w:rsidRPr="00E556CE">
        <w:rPr>
          <w:i/>
          <w:color w:val="FF0000"/>
          <w:sz w:val="28"/>
          <w:u w:val="single"/>
        </w:rPr>
        <w:t>single award offered to each category</w:t>
      </w:r>
      <w:r w:rsidR="00CA30BF">
        <w:rPr>
          <w:sz w:val="28"/>
        </w:rPr>
        <w:t xml:space="preserve">. </w:t>
      </w:r>
    </w:p>
    <w:p w:rsidR="00E556CE" w:rsidRDefault="00CA30BF" w:rsidP="00CA30BF">
      <w:pPr>
        <w:ind w:firstLine="284"/>
        <w:rPr>
          <w:sz w:val="28"/>
        </w:rPr>
      </w:pPr>
      <w:r>
        <w:rPr>
          <w:sz w:val="28"/>
        </w:rPr>
        <w:tab/>
      </w:r>
      <w:r w:rsidRPr="00D67198">
        <w:rPr>
          <w:sz w:val="28"/>
          <w:u w:val="single"/>
        </w:rPr>
        <w:t>Category 1</w:t>
      </w:r>
      <w:r>
        <w:rPr>
          <w:sz w:val="28"/>
        </w:rPr>
        <w:t xml:space="preserve">: </w:t>
      </w:r>
      <w:r w:rsidR="00E556CE">
        <w:rPr>
          <w:sz w:val="28"/>
        </w:rPr>
        <w:t>S</w:t>
      </w:r>
      <w:r>
        <w:rPr>
          <w:sz w:val="28"/>
        </w:rPr>
        <w:t>ponsored by the Academic Matters</w:t>
      </w:r>
      <w:r w:rsidR="00E556CE">
        <w:rPr>
          <w:sz w:val="28"/>
        </w:rPr>
        <w:t xml:space="preserve">, competitors in this </w:t>
      </w:r>
      <w:r>
        <w:rPr>
          <w:sz w:val="28"/>
        </w:rPr>
        <w:t xml:space="preserve">project will </w:t>
      </w:r>
      <w:r w:rsidR="00E556CE">
        <w:rPr>
          <w:sz w:val="28"/>
        </w:rPr>
        <w:t xml:space="preserve">apply a ‘systems engineering methodology’ to develop a solution to a selected problem statement.  The source of the problem statement is at the discretion of the student with concurrence by the student advisor.  The submission for this project will be an electronic poster with a supporting white paper of not more than 3 pages. </w:t>
      </w:r>
    </w:p>
    <w:p w:rsidR="00E556CE" w:rsidRDefault="00E556CE" w:rsidP="00CA30BF">
      <w:pPr>
        <w:ind w:firstLine="284"/>
        <w:rPr>
          <w:sz w:val="28"/>
        </w:rPr>
      </w:pPr>
      <w:r>
        <w:rPr>
          <w:sz w:val="28"/>
        </w:rPr>
        <w:t xml:space="preserve">Evaluations will be based on utilizing the </w:t>
      </w:r>
      <w:r w:rsidR="0056235A">
        <w:rPr>
          <w:sz w:val="28"/>
        </w:rPr>
        <w:t>‘</w:t>
      </w:r>
      <w:r>
        <w:rPr>
          <w:sz w:val="28"/>
        </w:rPr>
        <w:t>life cycle</w:t>
      </w:r>
      <w:r w:rsidR="0056235A">
        <w:rPr>
          <w:sz w:val="28"/>
        </w:rPr>
        <w:t xml:space="preserve">’ processes described in the INCOSE Systems Engineering Handbook, Version 3.2.  </w:t>
      </w:r>
      <w:r>
        <w:rPr>
          <w:sz w:val="28"/>
        </w:rPr>
        <w:t xml:space="preserve"> </w:t>
      </w:r>
    </w:p>
    <w:p w:rsidR="00E556CE" w:rsidRDefault="00E556CE" w:rsidP="00CA30BF">
      <w:pPr>
        <w:ind w:firstLine="284"/>
        <w:rPr>
          <w:sz w:val="28"/>
        </w:rPr>
      </w:pPr>
    </w:p>
    <w:p w:rsidR="0056235A" w:rsidRDefault="00CA30BF" w:rsidP="00E556CE">
      <w:pPr>
        <w:ind w:firstLine="284"/>
        <w:rPr>
          <w:rFonts w:cs="Arial"/>
          <w:sz w:val="28"/>
          <w:szCs w:val="26"/>
        </w:rPr>
      </w:pPr>
      <w:r>
        <w:rPr>
          <w:sz w:val="28"/>
        </w:rPr>
        <w:tab/>
      </w:r>
      <w:r w:rsidRPr="00D67198">
        <w:rPr>
          <w:sz w:val="28"/>
          <w:u w:val="single"/>
        </w:rPr>
        <w:t>Category 2</w:t>
      </w:r>
      <w:r>
        <w:rPr>
          <w:sz w:val="28"/>
        </w:rPr>
        <w:t xml:space="preserve">: </w:t>
      </w:r>
      <w:r w:rsidR="00E556CE">
        <w:rPr>
          <w:sz w:val="28"/>
        </w:rPr>
        <w:t>S</w:t>
      </w:r>
      <w:r>
        <w:rPr>
          <w:sz w:val="28"/>
        </w:rPr>
        <w:t xml:space="preserve">ponsored by the INCOSE Lean System Engineering Working Group (LSE WG) whose’ </w:t>
      </w:r>
      <w:proofErr w:type="spellStart"/>
      <w:r w:rsidR="0056235A">
        <w:rPr>
          <w:sz w:val="28"/>
        </w:rPr>
        <w:t>LEfSE</w:t>
      </w:r>
      <w:proofErr w:type="spellEnd"/>
      <w:r w:rsidR="0056235A">
        <w:rPr>
          <w:sz w:val="28"/>
        </w:rPr>
        <w:t xml:space="preserve"> project will utilize the concepts defined in the </w:t>
      </w:r>
      <w:r w:rsidRPr="00E556CE">
        <w:rPr>
          <w:sz w:val="28"/>
        </w:rPr>
        <w:t xml:space="preserve">Lean Enablers for Systems Engineering and Lean Enablers for Managing Engineering Programs </w:t>
      </w:r>
      <w:r w:rsidR="00E556CE">
        <w:rPr>
          <w:sz w:val="28"/>
        </w:rPr>
        <w:t xml:space="preserve">to </w:t>
      </w:r>
      <w:r w:rsidRPr="00E556CE">
        <w:rPr>
          <w:sz w:val="28"/>
        </w:rPr>
        <w:t xml:space="preserve">describe the steps that technology programs should follow in order to reduce the program schedule and cost by 50% relative to the schedule and cost averaged in the programs </w:t>
      </w:r>
      <w:r w:rsidR="00E556CE">
        <w:rPr>
          <w:sz w:val="28"/>
        </w:rPr>
        <w:t>o</w:t>
      </w:r>
      <w:r w:rsidRPr="00E556CE">
        <w:rPr>
          <w:sz w:val="28"/>
        </w:rPr>
        <w:t xml:space="preserve">f the last ten years. </w:t>
      </w:r>
      <w:r w:rsidR="00E556CE">
        <w:rPr>
          <w:sz w:val="28"/>
        </w:rPr>
        <w:t xml:space="preserve">Submission will use A3 format and a </w:t>
      </w:r>
      <w:proofErr w:type="gramStart"/>
      <w:r w:rsidR="00E556CE">
        <w:rPr>
          <w:sz w:val="28"/>
        </w:rPr>
        <w:t>3 page</w:t>
      </w:r>
      <w:proofErr w:type="gramEnd"/>
      <w:r w:rsidR="00E556CE">
        <w:rPr>
          <w:sz w:val="28"/>
        </w:rPr>
        <w:t xml:space="preserve"> white paper. </w:t>
      </w:r>
      <w:r>
        <w:rPr>
          <w:rFonts w:asciiTheme="majorHAnsi" w:hAnsiTheme="majorHAnsi" w:cs="Arial"/>
          <w:color w:val="1A1A1A"/>
          <w:sz w:val="28"/>
          <w:szCs w:val="26"/>
        </w:rPr>
        <w:t xml:space="preserve"> </w:t>
      </w:r>
      <w:r w:rsidRPr="0056235A">
        <w:rPr>
          <w:rFonts w:cs="Arial"/>
          <w:sz w:val="28"/>
          <w:szCs w:val="26"/>
        </w:rPr>
        <w:t xml:space="preserve">Here the word ‘program’ refers to any program in which a student project can be adapted to and does not have domain specific, or industry, restrictions. </w:t>
      </w:r>
    </w:p>
    <w:p w:rsidR="00CA30BF" w:rsidRPr="0056235A" w:rsidRDefault="0056235A" w:rsidP="00E556CE">
      <w:pPr>
        <w:ind w:firstLine="284"/>
        <w:rPr>
          <w:sz w:val="28"/>
        </w:rPr>
      </w:pPr>
      <w:r>
        <w:rPr>
          <w:rFonts w:cs="Arial"/>
          <w:sz w:val="28"/>
          <w:szCs w:val="26"/>
        </w:rPr>
        <w:t xml:space="preserve">Evaluations will be based on applying the Lean Enablers noted in the above reference. </w:t>
      </w:r>
    </w:p>
    <w:p w:rsidR="00A00042" w:rsidRDefault="00A00042" w:rsidP="0056235A">
      <w:pPr>
        <w:pStyle w:val="Heading1"/>
      </w:pPr>
      <w:r>
        <w:t xml:space="preserve">SDEC Submittals </w:t>
      </w:r>
    </w:p>
    <w:p w:rsidR="0056235A" w:rsidRDefault="0056235A" w:rsidP="0056235A">
      <w:pPr>
        <w:ind w:firstLine="284"/>
        <w:rPr>
          <w:sz w:val="28"/>
        </w:rPr>
      </w:pPr>
      <w:r>
        <w:rPr>
          <w:sz w:val="28"/>
        </w:rPr>
        <w:t xml:space="preserve">Submittals will be: </w:t>
      </w:r>
    </w:p>
    <w:p w:rsidR="0056235A" w:rsidRDefault="0056235A" w:rsidP="0056235A">
      <w:pPr>
        <w:pStyle w:val="ListParagraph"/>
        <w:numPr>
          <w:ilvl w:val="0"/>
          <w:numId w:val="8"/>
        </w:numPr>
        <w:rPr>
          <w:sz w:val="28"/>
        </w:rPr>
      </w:pPr>
      <w:r>
        <w:rPr>
          <w:sz w:val="28"/>
        </w:rPr>
        <w:t xml:space="preserve">An </w:t>
      </w:r>
      <w:r w:rsidRPr="0056235A">
        <w:rPr>
          <w:sz w:val="28"/>
        </w:rPr>
        <w:t xml:space="preserve">electronic version </w:t>
      </w:r>
      <w:r>
        <w:rPr>
          <w:sz w:val="28"/>
        </w:rPr>
        <w:t>of the A0 poster and ‘A</w:t>
      </w:r>
      <w:r w:rsidR="00827BAF">
        <w:rPr>
          <w:sz w:val="28"/>
        </w:rPr>
        <w:t xml:space="preserve"> Letter</w:t>
      </w:r>
      <w:r>
        <w:rPr>
          <w:sz w:val="28"/>
        </w:rPr>
        <w:t xml:space="preserve">’ size white paper for evaluation. </w:t>
      </w:r>
    </w:p>
    <w:p w:rsidR="0056235A" w:rsidRDefault="0056235A" w:rsidP="0056235A">
      <w:pPr>
        <w:pStyle w:val="ListParagraph"/>
        <w:numPr>
          <w:ilvl w:val="0"/>
          <w:numId w:val="8"/>
        </w:numPr>
        <w:rPr>
          <w:sz w:val="28"/>
        </w:rPr>
      </w:pPr>
      <w:r>
        <w:rPr>
          <w:sz w:val="28"/>
        </w:rPr>
        <w:t xml:space="preserve">An </w:t>
      </w:r>
      <w:r w:rsidR="00A00042" w:rsidRPr="0056235A">
        <w:rPr>
          <w:sz w:val="28"/>
        </w:rPr>
        <w:t>A0 size</w:t>
      </w:r>
      <w:r>
        <w:rPr>
          <w:sz w:val="28"/>
        </w:rPr>
        <w:t xml:space="preserve"> poster</w:t>
      </w:r>
      <w:r w:rsidR="00A00042" w:rsidRPr="0056235A">
        <w:rPr>
          <w:sz w:val="28"/>
        </w:rPr>
        <w:t xml:space="preserve"> using the INCOSE poster format established by the INCOSE IS planning committee</w:t>
      </w:r>
      <w:r>
        <w:rPr>
          <w:sz w:val="28"/>
        </w:rPr>
        <w:t xml:space="preserve"> for those posters to be displayed. </w:t>
      </w:r>
    </w:p>
    <w:p w:rsidR="0056235A" w:rsidRDefault="00A00042" w:rsidP="0056235A">
      <w:pPr>
        <w:pStyle w:val="ListParagraph"/>
        <w:numPr>
          <w:ilvl w:val="0"/>
          <w:numId w:val="8"/>
        </w:numPr>
        <w:rPr>
          <w:sz w:val="28"/>
        </w:rPr>
      </w:pPr>
      <w:r w:rsidRPr="0056235A">
        <w:rPr>
          <w:sz w:val="28"/>
        </w:rPr>
        <w:t xml:space="preserve">The white paper will be </w:t>
      </w:r>
      <w:r w:rsidR="00827BAF">
        <w:rPr>
          <w:sz w:val="28"/>
        </w:rPr>
        <w:t xml:space="preserve">format </w:t>
      </w:r>
      <w:r w:rsidRPr="0056235A">
        <w:rPr>
          <w:sz w:val="28"/>
        </w:rPr>
        <w:t xml:space="preserve">established by the INCOSE IS planning commission.  </w:t>
      </w:r>
    </w:p>
    <w:p w:rsidR="00A00042" w:rsidRPr="0056235A" w:rsidRDefault="00A00042" w:rsidP="0056235A">
      <w:pPr>
        <w:pStyle w:val="ListParagraph"/>
        <w:numPr>
          <w:ilvl w:val="0"/>
          <w:numId w:val="8"/>
        </w:numPr>
        <w:rPr>
          <w:sz w:val="28"/>
        </w:rPr>
      </w:pPr>
      <w:r w:rsidRPr="0056235A">
        <w:rPr>
          <w:sz w:val="28"/>
        </w:rPr>
        <w:t>Each submittal will be subject to the same publication quality standards imposed by the INCOSE Technical Operations for the IS proceedings. These standards can be found on the INCOSE website:</w:t>
      </w:r>
    </w:p>
    <w:p w:rsidR="0056235A" w:rsidRDefault="007E7342" w:rsidP="0056235A">
      <w:pPr>
        <w:rPr>
          <w:sz w:val="28"/>
        </w:rPr>
      </w:pPr>
      <w:hyperlink r:id="rId8" w:history="1">
        <w:r w:rsidR="00760BCC" w:rsidRPr="00E204D3">
          <w:rPr>
            <w:rStyle w:val="Hyperlink"/>
            <w:sz w:val="28"/>
          </w:rPr>
          <w:t>http://www.incose.org/ProductsPubs/symposia/paperguidelines.aspx</w:t>
        </w:r>
      </w:hyperlink>
    </w:p>
    <w:p w:rsidR="00A00042" w:rsidRPr="0056235A" w:rsidRDefault="00A00042" w:rsidP="0056235A">
      <w:pPr>
        <w:rPr>
          <w:sz w:val="28"/>
        </w:rPr>
      </w:pPr>
    </w:p>
    <w:p w:rsidR="00A00042" w:rsidRDefault="00A00042" w:rsidP="00A00042">
      <w:pPr>
        <w:ind w:firstLine="284"/>
        <w:rPr>
          <w:sz w:val="28"/>
        </w:rPr>
      </w:pPr>
    </w:p>
    <w:p w:rsidR="0056235A" w:rsidRPr="0056235A" w:rsidRDefault="0056235A" w:rsidP="0056235A">
      <w:pPr>
        <w:pStyle w:val="Heading2"/>
        <w:rPr>
          <w:sz w:val="36"/>
        </w:rPr>
      </w:pPr>
      <w:r>
        <w:rPr>
          <w:sz w:val="36"/>
        </w:rPr>
        <w:t>Publication</w:t>
      </w:r>
    </w:p>
    <w:p w:rsidR="00760BCC" w:rsidRDefault="00A00042" w:rsidP="007D0DC7">
      <w:pPr>
        <w:ind w:left="567" w:firstLine="284"/>
        <w:rPr>
          <w:sz w:val="28"/>
        </w:rPr>
      </w:pPr>
      <w:r>
        <w:rPr>
          <w:sz w:val="28"/>
        </w:rPr>
        <w:t xml:space="preserve">The SDEC recognizes the timing differences for students to develop a competitive project in time for submittal through the INCOSE Technical Operations for review, acceptance and publication in the INCOSE International Symposium (IS) proceedings. </w:t>
      </w:r>
    </w:p>
    <w:p w:rsidR="00760BCC" w:rsidRDefault="00760BCC" w:rsidP="007D0DC7">
      <w:pPr>
        <w:ind w:left="567" w:firstLine="284"/>
        <w:rPr>
          <w:sz w:val="28"/>
        </w:rPr>
      </w:pPr>
      <w:r>
        <w:rPr>
          <w:sz w:val="28"/>
        </w:rPr>
        <w:t>These submittals will be:</w:t>
      </w:r>
    </w:p>
    <w:p w:rsidR="00760BCC" w:rsidRDefault="00760BCC" w:rsidP="00760BCC">
      <w:pPr>
        <w:pStyle w:val="ListParagraph"/>
        <w:numPr>
          <w:ilvl w:val="0"/>
          <w:numId w:val="9"/>
        </w:numPr>
        <w:ind w:left="1701" w:hanging="567"/>
        <w:rPr>
          <w:sz w:val="28"/>
        </w:rPr>
      </w:pPr>
      <w:r>
        <w:rPr>
          <w:sz w:val="28"/>
        </w:rPr>
        <w:t>Published</w:t>
      </w:r>
      <w:r w:rsidR="00A00042" w:rsidRPr="00760BCC">
        <w:rPr>
          <w:sz w:val="28"/>
        </w:rPr>
        <w:t xml:space="preserve"> in an INCOSE IS addendum and distributed as a supplemental publication</w:t>
      </w:r>
      <w:r>
        <w:rPr>
          <w:sz w:val="28"/>
        </w:rPr>
        <w:t xml:space="preserve"> to attendees at the INCOSE IS.</w:t>
      </w:r>
    </w:p>
    <w:p w:rsidR="00760BCC" w:rsidRPr="00760BCC" w:rsidRDefault="00760BCC" w:rsidP="00760BCC">
      <w:pPr>
        <w:pStyle w:val="ListParagraph"/>
        <w:numPr>
          <w:ilvl w:val="0"/>
          <w:numId w:val="9"/>
        </w:numPr>
        <w:ind w:left="1701" w:hanging="567"/>
        <w:rPr>
          <w:sz w:val="28"/>
        </w:rPr>
      </w:pPr>
      <w:r w:rsidRPr="00760BCC">
        <w:rPr>
          <w:sz w:val="28"/>
        </w:rPr>
        <w:t>P</w:t>
      </w:r>
      <w:r w:rsidR="00A00042" w:rsidRPr="00760BCC">
        <w:rPr>
          <w:sz w:val="28"/>
        </w:rPr>
        <w:t>osted to the INCOSE Student Division website for display, research, and review by members of INCOSE</w:t>
      </w:r>
      <w:r w:rsidR="007D0DC7" w:rsidRPr="00760BCC">
        <w:rPr>
          <w:sz w:val="28"/>
        </w:rPr>
        <w:t xml:space="preserve">. </w:t>
      </w:r>
      <w:r w:rsidRPr="00760BCC">
        <w:rPr>
          <w:i/>
          <w:sz w:val="28"/>
        </w:rPr>
        <w:t xml:space="preserve">Note </w:t>
      </w:r>
      <w:r w:rsidR="007D0DC7" w:rsidRPr="00760BCC">
        <w:rPr>
          <w:i/>
          <w:sz w:val="28"/>
        </w:rPr>
        <w:t xml:space="preserve">Students, and </w:t>
      </w:r>
      <w:r w:rsidR="00A00042" w:rsidRPr="00760BCC">
        <w:rPr>
          <w:i/>
          <w:sz w:val="28"/>
        </w:rPr>
        <w:t xml:space="preserve">other </w:t>
      </w:r>
      <w:r w:rsidR="007D0DC7" w:rsidRPr="00760BCC">
        <w:rPr>
          <w:i/>
          <w:sz w:val="28"/>
        </w:rPr>
        <w:t>universities,</w:t>
      </w:r>
      <w:r w:rsidR="00A00042" w:rsidRPr="00760BCC">
        <w:rPr>
          <w:i/>
          <w:sz w:val="28"/>
        </w:rPr>
        <w:t xml:space="preserve"> </w:t>
      </w:r>
      <w:r w:rsidR="007D0DC7" w:rsidRPr="00760BCC">
        <w:rPr>
          <w:i/>
          <w:sz w:val="28"/>
        </w:rPr>
        <w:t xml:space="preserve">will be able to view the posters and white papers, but will not be provided with download access (TBD). This is designed to provide visibility of the benefits of the student division program within INCOSE and to stimulate additional interest in </w:t>
      </w:r>
      <w:r w:rsidR="00A00042" w:rsidRPr="00760BCC">
        <w:rPr>
          <w:i/>
          <w:sz w:val="28"/>
        </w:rPr>
        <w:t>the Student Division program.</w:t>
      </w:r>
    </w:p>
    <w:p w:rsidR="00A00042" w:rsidRPr="00760BCC" w:rsidRDefault="00760BCC" w:rsidP="00760BCC">
      <w:pPr>
        <w:pStyle w:val="ListParagraph"/>
        <w:numPr>
          <w:ilvl w:val="0"/>
          <w:numId w:val="9"/>
        </w:numPr>
        <w:ind w:left="1701" w:hanging="567"/>
        <w:rPr>
          <w:sz w:val="28"/>
        </w:rPr>
      </w:pPr>
      <w:r>
        <w:rPr>
          <w:sz w:val="28"/>
        </w:rPr>
        <w:t xml:space="preserve">The electronic version of the poster along with a ‘2 minute elevator speech’ is being proposed to the 2013 IS planning committee to be viewed within the student division booth and at assorted location within the symposium.  This will be developed and provided by the author, or team if there are multiple authors, for display at the IS. </w:t>
      </w:r>
    </w:p>
    <w:p w:rsidR="00A00042" w:rsidRDefault="00A00042" w:rsidP="00A00042">
      <w:pPr>
        <w:pStyle w:val="Heading1"/>
        <w:ind w:left="284"/>
      </w:pPr>
      <w:r>
        <w:t>SDEC Winner Award:</w:t>
      </w:r>
      <w:r w:rsidR="00265AB0">
        <w:t xml:space="preserve"> </w:t>
      </w:r>
    </w:p>
    <w:p w:rsidR="00A00042" w:rsidRDefault="00A00042" w:rsidP="00265AB0">
      <w:pPr>
        <w:pStyle w:val="ListParagraph"/>
        <w:numPr>
          <w:ilvl w:val="0"/>
          <w:numId w:val="5"/>
        </w:numPr>
        <w:rPr>
          <w:sz w:val="28"/>
        </w:rPr>
      </w:pPr>
      <w:r>
        <w:rPr>
          <w:sz w:val="28"/>
        </w:rPr>
        <w:t>Full s</w:t>
      </w:r>
      <w:r w:rsidR="00265AB0">
        <w:rPr>
          <w:sz w:val="28"/>
        </w:rPr>
        <w:t>ponsorship to the annual INCOSE International Symposium</w:t>
      </w:r>
      <w:r>
        <w:rPr>
          <w:sz w:val="28"/>
        </w:rPr>
        <w:t xml:space="preserve"> by the INCOSE Academic Matters.</w:t>
      </w:r>
    </w:p>
    <w:p w:rsidR="00265AB0" w:rsidRDefault="00A00042" w:rsidP="00265AB0">
      <w:pPr>
        <w:pStyle w:val="ListParagraph"/>
        <w:numPr>
          <w:ilvl w:val="0"/>
          <w:numId w:val="5"/>
        </w:numPr>
        <w:rPr>
          <w:sz w:val="28"/>
        </w:rPr>
      </w:pPr>
      <w:r>
        <w:rPr>
          <w:sz w:val="28"/>
        </w:rPr>
        <w:t xml:space="preserve">A financial reward by the LSE WG.  </w:t>
      </w:r>
    </w:p>
    <w:p w:rsidR="007D0DC7" w:rsidRDefault="00760BCC" w:rsidP="00A00042">
      <w:pPr>
        <w:pStyle w:val="ListParagraph"/>
        <w:numPr>
          <w:ilvl w:val="0"/>
          <w:numId w:val="5"/>
        </w:numPr>
        <w:rPr>
          <w:sz w:val="28"/>
        </w:rPr>
      </w:pPr>
      <w:r>
        <w:rPr>
          <w:sz w:val="28"/>
        </w:rPr>
        <w:t>Lead author</w:t>
      </w:r>
      <w:r w:rsidR="007D0DC7">
        <w:rPr>
          <w:sz w:val="28"/>
        </w:rPr>
        <w:t xml:space="preserve"> to present their research in the Student Division Track </w:t>
      </w:r>
      <w:r>
        <w:rPr>
          <w:sz w:val="28"/>
        </w:rPr>
        <w:t xml:space="preserve">(TBD) </w:t>
      </w:r>
      <w:r w:rsidR="007D0DC7">
        <w:rPr>
          <w:sz w:val="28"/>
        </w:rPr>
        <w:t>at the IS</w:t>
      </w:r>
      <w:r>
        <w:rPr>
          <w:sz w:val="28"/>
        </w:rPr>
        <w:t>.</w:t>
      </w:r>
      <w:r w:rsidR="007D0DC7">
        <w:rPr>
          <w:sz w:val="28"/>
        </w:rPr>
        <w:t xml:space="preserve"> </w:t>
      </w:r>
    </w:p>
    <w:p w:rsidR="00265AB0" w:rsidRPr="00A00042" w:rsidRDefault="007D0DC7" w:rsidP="00A00042">
      <w:pPr>
        <w:pStyle w:val="ListParagraph"/>
        <w:numPr>
          <w:ilvl w:val="0"/>
          <w:numId w:val="5"/>
        </w:numPr>
        <w:rPr>
          <w:sz w:val="28"/>
        </w:rPr>
      </w:pPr>
      <w:r>
        <w:rPr>
          <w:sz w:val="28"/>
        </w:rPr>
        <w:t>T</w:t>
      </w:r>
      <w:r w:rsidR="00265AB0" w:rsidRPr="00265AB0">
        <w:rPr>
          <w:sz w:val="28"/>
        </w:rPr>
        <w:t>he opportunity to present their research at the Student Division Panel</w:t>
      </w:r>
      <w:r w:rsidR="00A00042">
        <w:rPr>
          <w:sz w:val="28"/>
        </w:rPr>
        <w:t xml:space="preserve"> and the </w:t>
      </w:r>
      <w:r w:rsidR="00265AB0" w:rsidRPr="00A00042">
        <w:rPr>
          <w:sz w:val="28"/>
        </w:rPr>
        <w:t xml:space="preserve">Lean Systems Engineering Working Group.  </w:t>
      </w:r>
    </w:p>
    <w:p w:rsidR="00A00042" w:rsidRDefault="0028586B" w:rsidP="00265AB0">
      <w:pPr>
        <w:pStyle w:val="ListParagraph"/>
        <w:numPr>
          <w:ilvl w:val="0"/>
          <w:numId w:val="5"/>
        </w:numPr>
        <w:rPr>
          <w:sz w:val="28"/>
        </w:rPr>
      </w:pPr>
      <w:r>
        <w:rPr>
          <w:sz w:val="28"/>
        </w:rPr>
        <w:t>The</w:t>
      </w:r>
      <w:r w:rsidR="00265AB0">
        <w:rPr>
          <w:sz w:val="28"/>
        </w:rPr>
        <w:t xml:space="preserve"> </w:t>
      </w:r>
      <w:r>
        <w:rPr>
          <w:sz w:val="28"/>
        </w:rPr>
        <w:t xml:space="preserve">EC winners’ </w:t>
      </w:r>
      <w:r w:rsidR="00265AB0">
        <w:rPr>
          <w:sz w:val="28"/>
        </w:rPr>
        <w:t>poster</w:t>
      </w:r>
      <w:r>
        <w:rPr>
          <w:sz w:val="28"/>
        </w:rPr>
        <w:t xml:space="preserve"> and research paper </w:t>
      </w:r>
      <w:r w:rsidR="00265AB0">
        <w:rPr>
          <w:sz w:val="28"/>
        </w:rPr>
        <w:t>will be prominently displayed in</w:t>
      </w:r>
      <w:r w:rsidR="00760BCC">
        <w:rPr>
          <w:sz w:val="28"/>
        </w:rPr>
        <w:t>side</w:t>
      </w:r>
      <w:r w:rsidR="00265AB0">
        <w:rPr>
          <w:sz w:val="28"/>
        </w:rPr>
        <w:t xml:space="preserve"> the Student Division Exhibit booth for presentation and discussion with INCOSE </w:t>
      </w:r>
      <w:r w:rsidR="00A00042">
        <w:rPr>
          <w:sz w:val="28"/>
        </w:rPr>
        <w:t xml:space="preserve">members in attendance at the IS. </w:t>
      </w:r>
    </w:p>
    <w:p w:rsidR="007D0DC7" w:rsidRDefault="007D0DC7" w:rsidP="007D0DC7">
      <w:pPr>
        <w:pStyle w:val="Heading1"/>
        <w:ind w:left="284"/>
      </w:pPr>
      <w:r>
        <w:t>SDEC Submittal Recognitions</w:t>
      </w:r>
    </w:p>
    <w:p w:rsidR="00A00042" w:rsidRDefault="007D0DC7" w:rsidP="007D0DC7">
      <w:pPr>
        <w:ind w:left="567" w:firstLine="284"/>
        <w:rPr>
          <w:sz w:val="28"/>
        </w:rPr>
      </w:pPr>
      <w:r>
        <w:rPr>
          <w:sz w:val="28"/>
        </w:rPr>
        <w:t xml:space="preserve">All submittals will be provided the following opportunities: </w:t>
      </w:r>
    </w:p>
    <w:p w:rsidR="007D0DC7" w:rsidRDefault="00A00042" w:rsidP="007D0DC7">
      <w:pPr>
        <w:pStyle w:val="ListParagraph"/>
        <w:numPr>
          <w:ilvl w:val="0"/>
          <w:numId w:val="7"/>
        </w:numPr>
        <w:rPr>
          <w:sz w:val="28"/>
        </w:rPr>
      </w:pPr>
      <w:r>
        <w:rPr>
          <w:sz w:val="28"/>
        </w:rPr>
        <w:t>A short video</w:t>
      </w:r>
      <w:r w:rsidR="0028586B">
        <w:rPr>
          <w:sz w:val="28"/>
        </w:rPr>
        <w:t>, ‘elevator speech’,</w:t>
      </w:r>
      <w:r>
        <w:rPr>
          <w:sz w:val="28"/>
        </w:rPr>
        <w:t xml:space="preserve"> </w:t>
      </w:r>
      <w:r w:rsidR="0028586B">
        <w:rPr>
          <w:sz w:val="28"/>
        </w:rPr>
        <w:t xml:space="preserve">developed </w:t>
      </w:r>
      <w:r w:rsidR="007D0DC7">
        <w:rPr>
          <w:sz w:val="28"/>
        </w:rPr>
        <w:t>by the author highlighting the</w:t>
      </w:r>
      <w:r w:rsidR="0028586B">
        <w:rPr>
          <w:sz w:val="28"/>
        </w:rPr>
        <w:t>ir</w:t>
      </w:r>
      <w:r w:rsidR="007D0DC7">
        <w:rPr>
          <w:sz w:val="28"/>
        </w:rPr>
        <w:t xml:space="preserve"> research and the benefit of their participation in the EC. These will be displayed in the entry to the IS and within the Student Division Exhibit booth. </w:t>
      </w:r>
    </w:p>
    <w:p w:rsidR="007D0DC7" w:rsidRPr="00265AB0" w:rsidRDefault="00A00042" w:rsidP="007D0DC7">
      <w:pPr>
        <w:pStyle w:val="ListParagraph"/>
        <w:numPr>
          <w:ilvl w:val="0"/>
          <w:numId w:val="7"/>
        </w:numPr>
        <w:rPr>
          <w:sz w:val="28"/>
        </w:rPr>
      </w:pPr>
      <w:r>
        <w:rPr>
          <w:sz w:val="28"/>
        </w:rPr>
        <w:t xml:space="preserve"> </w:t>
      </w:r>
      <w:r w:rsidR="007D0DC7">
        <w:rPr>
          <w:sz w:val="28"/>
        </w:rPr>
        <w:t xml:space="preserve">The </w:t>
      </w:r>
      <w:r w:rsidR="00760BCC">
        <w:rPr>
          <w:sz w:val="28"/>
        </w:rPr>
        <w:t xml:space="preserve">possibility </w:t>
      </w:r>
      <w:r w:rsidR="007D0DC7">
        <w:rPr>
          <w:sz w:val="28"/>
        </w:rPr>
        <w:t>to present their research during the student division track</w:t>
      </w:r>
      <w:r w:rsidR="00760BCC">
        <w:rPr>
          <w:sz w:val="28"/>
        </w:rPr>
        <w:t xml:space="preserve"> </w:t>
      </w:r>
      <w:r w:rsidR="00760BCC" w:rsidRPr="00760BCC">
        <w:rPr>
          <w:b/>
          <w:i/>
          <w:color w:val="FF0000"/>
          <w:sz w:val="28"/>
        </w:rPr>
        <w:t>(TBD).</w:t>
      </w:r>
      <w:r w:rsidR="007D0DC7">
        <w:rPr>
          <w:sz w:val="28"/>
        </w:rPr>
        <w:t xml:space="preserve"> </w:t>
      </w:r>
      <w:r w:rsidR="007D0DC7" w:rsidRPr="00265AB0">
        <w:rPr>
          <w:sz w:val="28"/>
        </w:rPr>
        <w:t>Presentations will be limited to 15 minutes plus a 5 Minute Q&amp;A. Presentations will utilize electronic power point files loaded onto the local computer according to the IS guidelines.</w:t>
      </w:r>
    </w:p>
    <w:p w:rsidR="007D0DC7" w:rsidRDefault="007D0DC7" w:rsidP="007D0DC7">
      <w:pPr>
        <w:pStyle w:val="ListParagraph"/>
        <w:numPr>
          <w:ilvl w:val="0"/>
          <w:numId w:val="7"/>
        </w:numPr>
        <w:rPr>
          <w:sz w:val="28"/>
        </w:rPr>
      </w:pPr>
      <w:r>
        <w:rPr>
          <w:sz w:val="28"/>
        </w:rPr>
        <w:t xml:space="preserve">Posters and Research Papers displayed on the Student Division Web site.  </w:t>
      </w:r>
    </w:p>
    <w:p w:rsidR="00265AB0" w:rsidRDefault="0028586B" w:rsidP="007D0DC7">
      <w:pPr>
        <w:pStyle w:val="ListParagraph"/>
        <w:numPr>
          <w:ilvl w:val="0"/>
          <w:numId w:val="7"/>
        </w:numPr>
        <w:rPr>
          <w:sz w:val="28"/>
        </w:rPr>
      </w:pPr>
      <w:r>
        <w:rPr>
          <w:sz w:val="28"/>
        </w:rPr>
        <w:t xml:space="preserve">Posters and Papers published in the INCOSE Student Division Addendum. </w:t>
      </w:r>
    </w:p>
    <w:p w:rsidR="00FD47D5" w:rsidRDefault="00744D8B" w:rsidP="00744D8B">
      <w:pPr>
        <w:pStyle w:val="Heading1"/>
      </w:pPr>
      <w:r>
        <w:t>Target Timelines</w:t>
      </w:r>
    </w:p>
    <w:p w:rsidR="00FD47D5" w:rsidRPr="00FD47D5" w:rsidRDefault="00FD47D5" w:rsidP="00FD47D5">
      <w:pPr>
        <w:rPr>
          <w:sz w:val="28"/>
        </w:rPr>
      </w:pPr>
      <w:r w:rsidRPr="00FD47D5">
        <w:rPr>
          <w:sz w:val="28"/>
        </w:rPr>
        <w:t xml:space="preserve">The following table provides the dates and actions required to enable the EC to move forward and be incorporated into the upcoming academic program. </w:t>
      </w:r>
    </w:p>
    <w:p w:rsidR="0077685F" w:rsidRPr="00FD47D5" w:rsidRDefault="00FD47D5" w:rsidP="00FD47D5">
      <w:r>
        <w:t xml:space="preserve">  </w:t>
      </w:r>
    </w:p>
    <w:tbl>
      <w:tblPr>
        <w:tblW w:w="8299" w:type="dxa"/>
        <w:tblInd w:w="88" w:type="dxa"/>
        <w:tblLook w:val="0000"/>
      </w:tblPr>
      <w:tblGrid>
        <w:gridCol w:w="1542"/>
        <w:gridCol w:w="6757"/>
      </w:tblGrid>
      <w:tr w:rsidR="00D51469" w:rsidRPr="00D51469">
        <w:trPr>
          <w:trHeight w:val="279"/>
        </w:trPr>
        <w:tc>
          <w:tcPr>
            <w:tcW w:w="1542" w:type="dxa"/>
            <w:tcBorders>
              <w:top w:val="single" w:sz="8"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 xml:space="preserve">Date </w:t>
            </w:r>
          </w:p>
        </w:tc>
        <w:tc>
          <w:tcPr>
            <w:tcW w:w="6757" w:type="dxa"/>
            <w:tcBorders>
              <w:top w:val="single" w:sz="8"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Activity</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31-Jul</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827BAF">
            <w:pPr>
              <w:rPr>
                <w:rFonts w:ascii="Verdana" w:hAnsi="Verdana"/>
                <w:szCs w:val="20"/>
                <w:lang w:val="en-AU"/>
              </w:rPr>
            </w:pPr>
            <w:r w:rsidRPr="00FD47D5">
              <w:rPr>
                <w:rFonts w:ascii="Verdana" w:hAnsi="Verdana"/>
                <w:szCs w:val="20"/>
                <w:lang w:val="en-AU"/>
              </w:rPr>
              <w:t>Submit EC for review</w:t>
            </w:r>
            <w:r w:rsidRPr="00D51469">
              <w:rPr>
                <w:rFonts w:ascii="Verdana" w:hAnsi="Verdana"/>
                <w:szCs w:val="20"/>
                <w:lang w:val="en-AU"/>
              </w:rPr>
              <w:t xml:space="preserve"> and comments by the ECB</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31-Jul</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Announce the selection of the ECB members</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12-Aug</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Incorporate com</w:t>
            </w:r>
            <w:r>
              <w:rPr>
                <w:rFonts w:ascii="Verdana" w:hAnsi="Verdana"/>
                <w:szCs w:val="20"/>
                <w:lang w:val="en-AU"/>
              </w:rPr>
              <w:t>ments into final SDEC program a</w:t>
            </w:r>
            <w:r w:rsidRPr="00D51469">
              <w:rPr>
                <w:rFonts w:ascii="Verdana" w:hAnsi="Verdana"/>
                <w:szCs w:val="20"/>
                <w:lang w:val="en-AU"/>
              </w:rPr>
              <w:t>rchitecture</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15-Aug</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827BAF" w:rsidP="00D51469">
            <w:pPr>
              <w:rPr>
                <w:rFonts w:ascii="Verdana" w:hAnsi="Verdana"/>
                <w:szCs w:val="20"/>
                <w:lang w:val="en-AU"/>
              </w:rPr>
            </w:pPr>
            <w:r>
              <w:rPr>
                <w:rFonts w:ascii="Verdana" w:hAnsi="Verdana"/>
                <w:szCs w:val="20"/>
                <w:lang w:val="en-AU"/>
              </w:rPr>
              <w:t xml:space="preserve">Present </w:t>
            </w:r>
            <w:r w:rsidR="00D51469" w:rsidRPr="00D51469">
              <w:rPr>
                <w:rFonts w:ascii="Verdana" w:hAnsi="Verdana"/>
                <w:szCs w:val="20"/>
                <w:lang w:val="en-AU"/>
              </w:rPr>
              <w:t>EC at the INCSOE BOD</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1-Sep</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827BAF" w:rsidP="00D51469">
            <w:pPr>
              <w:rPr>
                <w:rFonts w:ascii="Verdana" w:hAnsi="Verdana"/>
                <w:szCs w:val="20"/>
                <w:lang w:val="en-AU"/>
              </w:rPr>
            </w:pPr>
            <w:r>
              <w:rPr>
                <w:rFonts w:ascii="Verdana" w:hAnsi="Verdana"/>
                <w:szCs w:val="20"/>
                <w:lang w:val="en-AU"/>
              </w:rPr>
              <w:t xml:space="preserve">Post </w:t>
            </w:r>
            <w:r w:rsidR="00D51469" w:rsidRPr="00D51469">
              <w:rPr>
                <w:rFonts w:ascii="Verdana" w:hAnsi="Verdana"/>
                <w:szCs w:val="20"/>
                <w:lang w:val="en-AU"/>
              </w:rPr>
              <w:t>EC to the INCOSE Student Division Website</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827BAF" w:rsidP="00D51469">
            <w:pPr>
              <w:jc w:val="center"/>
              <w:rPr>
                <w:rFonts w:ascii="Verdana" w:hAnsi="Verdana"/>
                <w:szCs w:val="20"/>
                <w:lang w:val="en-AU"/>
              </w:rPr>
            </w:pPr>
            <w:r>
              <w:rPr>
                <w:rFonts w:ascii="Verdana" w:hAnsi="Verdana"/>
                <w:szCs w:val="20"/>
                <w:lang w:val="en-AU"/>
              </w:rPr>
              <w:t>31</w:t>
            </w:r>
            <w:r w:rsidR="00D51469" w:rsidRPr="00D51469">
              <w:rPr>
                <w:rFonts w:ascii="Verdana" w:hAnsi="Verdana"/>
                <w:szCs w:val="20"/>
                <w:lang w:val="en-AU"/>
              </w:rPr>
              <w:t>-Sep</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827BAF" w:rsidP="00D51469">
            <w:pPr>
              <w:rPr>
                <w:rFonts w:ascii="Verdana" w:hAnsi="Verdana"/>
                <w:szCs w:val="20"/>
                <w:lang w:val="en-AU"/>
              </w:rPr>
            </w:pPr>
            <w:r>
              <w:rPr>
                <w:rFonts w:ascii="Verdana" w:hAnsi="Verdana"/>
                <w:szCs w:val="20"/>
                <w:lang w:val="en-AU"/>
              </w:rPr>
              <w:t xml:space="preserve">Complete announcement of the </w:t>
            </w:r>
            <w:r w:rsidR="00D51469" w:rsidRPr="00D51469">
              <w:rPr>
                <w:rFonts w:ascii="Verdana" w:hAnsi="Verdana"/>
                <w:szCs w:val="20"/>
                <w:lang w:val="en-AU"/>
              </w:rPr>
              <w:t>EC to the INCOSE Universities</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827BAF" w:rsidP="00D51469">
            <w:pPr>
              <w:jc w:val="center"/>
              <w:rPr>
                <w:rFonts w:ascii="Verdana" w:hAnsi="Verdana"/>
                <w:szCs w:val="20"/>
                <w:lang w:val="en-AU"/>
              </w:rPr>
            </w:pPr>
            <w:r>
              <w:rPr>
                <w:rFonts w:ascii="Verdana" w:hAnsi="Verdana"/>
                <w:szCs w:val="20"/>
                <w:lang w:val="en-AU"/>
              </w:rPr>
              <w:t>15 Oct</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Receive proposals from Universities selecting to enter SDEC</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827BAF" w:rsidP="00D51469">
            <w:pPr>
              <w:jc w:val="center"/>
              <w:rPr>
                <w:rFonts w:ascii="Verdana" w:hAnsi="Verdana"/>
                <w:szCs w:val="20"/>
                <w:lang w:val="en-AU"/>
              </w:rPr>
            </w:pPr>
            <w:r>
              <w:rPr>
                <w:rFonts w:ascii="Verdana" w:hAnsi="Verdana"/>
                <w:szCs w:val="20"/>
                <w:lang w:val="en-AU"/>
              </w:rPr>
              <w:t>31</w:t>
            </w:r>
            <w:r w:rsidR="00D51469" w:rsidRPr="00D51469">
              <w:rPr>
                <w:rFonts w:ascii="Verdana" w:hAnsi="Verdana"/>
                <w:szCs w:val="20"/>
                <w:lang w:val="en-AU"/>
              </w:rPr>
              <w:t>-Oct</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Announce univ</w:t>
            </w:r>
            <w:r w:rsidR="00827BAF">
              <w:rPr>
                <w:rFonts w:ascii="Verdana" w:hAnsi="Verdana"/>
                <w:szCs w:val="20"/>
                <w:lang w:val="en-AU"/>
              </w:rPr>
              <w:t xml:space="preserve">ersities participating in the </w:t>
            </w:r>
            <w:r w:rsidRPr="00D51469">
              <w:rPr>
                <w:rFonts w:ascii="Verdana" w:hAnsi="Verdana"/>
                <w:szCs w:val="20"/>
                <w:lang w:val="en-AU"/>
              </w:rPr>
              <w:t>EC</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30-Mar</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D51469" w:rsidP="00D51469">
            <w:pPr>
              <w:rPr>
                <w:rFonts w:ascii="Verdana" w:hAnsi="Verdana"/>
                <w:szCs w:val="20"/>
                <w:lang w:val="en-AU"/>
              </w:rPr>
            </w:pPr>
            <w:r w:rsidRPr="00D51469">
              <w:rPr>
                <w:rFonts w:ascii="Verdana" w:hAnsi="Verdana"/>
                <w:szCs w:val="20"/>
                <w:lang w:val="en-AU"/>
              </w:rPr>
              <w:t>Distrib</w:t>
            </w:r>
            <w:r w:rsidR="00827BAF">
              <w:rPr>
                <w:rFonts w:ascii="Verdana" w:hAnsi="Verdana"/>
                <w:szCs w:val="20"/>
                <w:lang w:val="en-AU"/>
              </w:rPr>
              <w:t xml:space="preserve">ute evaluation assignments to </w:t>
            </w:r>
            <w:r w:rsidRPr="00D51469">
              <w:rPr>
                <w:rFonts w:ascii="Verdana" w:hAnsi="Verdana"/>
                <w:szCs w:val="20"/>
                <w:lang w:val="en-AU"/>
              </w:rPr>
              <w:t>ECB Members</w:t>
            </w:r>
          </w:p>
        </w:tc>
      </w:tr>
      <w:tr w:rsidR="00D51469" w:rsidRPr="00D51469">
        <w:trPr>
          <w:trHeight w:val="279"/>
        </w:trPr>
        <w:tc>
          <w:tcPr>
            <w:tcW w:w="15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16-Apr</w:t>
            </w:r>
          </w:p>
        </w:tc>
        <w:tc>
          <w:tcPr>
            <w:tcW w:w="6757" w:type="dxa"/>
            <w:tcBorders>
              <w:top w:val="single" w:sz="4" w:space="0" w:color="auto"/>
              <w:left w:val="single" w:sz="4" w:space="0" w:color="auto"/>
              <w:bottom w:val="single" w:sz="4" w:space="0" w:color="auto"/>
              <w:right w:val="single" w:sz="8" w:space="0" w:color="auto"/>
            </w:tcBorders>
            <w:shd w:val="clear" w:color="auto" w:fill="auto"/>
            <w:noWrap/>
            <w:vAlign w:val="bottom"/>
          </w:tcPr>
          <w:p w:rsidR="00D51469" w:rsidRPr="00D51469" w:rsidRDefault="00827BAF" w:rsidP="00D51469">
            <w:pPr>
              <w:rPr>
                <w:rFonts w:ascii="Verdana" w:hAnsi="Verdana"/>
                <w:szCs w:val="20"/>
                <w:lang w:val="en-AU"/>
              </w:rPr>
            </w:pPr>
            <w:r>
              <w:rPr>
                <w:rFonts w:ascii="Verdana" w:hAnsi="Verdana"/>
                <w:szCs w:val="20"/>
                <w:lang w:val="en-AU"/>
              </w:rPr>
              <w:t xml:space="preserve">Receive </w:t>
            </w:r>
            <w:r w:rsidR="00D51469" w:rsidRPr="00D51469">
              <w:rPr>
                <w:rFonts w:ascii="Verdana" w:hAnsi="Verdana"/>
                <w:szCs w:val="20"/>
                <w:lang w:val="en-AU"/>
              </w:rPr>
              <w:t>EC submittals to the Student Division Website</w:t>
            </w:r>
          </w:p>
        </w:tc>
      </w:tr>
      <w:tr w:rsidR="00D51469" w:rsidRPr="00D51469">
        <w:trPr>
          <w:trHeight w:val="301"/>
        </w:trPr>
        <w:tc>
          <w:tcPr>
            <w:tcW w:w="1542" w:type="dxa"/>
            <w:tcBorders>
              <w:top w:val="single" w:sz="4" w:space="0" w:color="auto"/>
              <w:left w:val="single" w:sz="8" w:space="0" w:color="auto"/>
              <w:bottom w:val="single" w:sz="8" w:space="0" w:color="auto"/>
              <w:right w:val="single" w:sz="4" w:space="0" w:color="auto"/>
            </w:tcBorders>
            <w:shd w:val="clear" w:color="auto" w:fill="auto"/>
            <w:noWrap/>
            <w:vAlign w:val="bottom"/>
          </w:tcPr>
          <w:p w:rsidR="00D51469" w:rsidRPr="00D51469" w:rsidRDefault="00D51469" w:rsidP="00D51469">
            <w:pPr>
              <w:jc w:val="center"/>
              <w:rPr>
                <w:rFonts w:ascii="Verdana" w:hAnsi="Verdana"/>
                <w:szCs w:val="20"/>
                <w:lang w:val="en-AU"/>
              </w:rPr>
            </w:pPr>
            <w:r w:rsidRPr="00D51469">
              <w:rPr>
                <w:rFonts w:ascii="Verdana" w:hAnsi="Verdana"/>
                <w:szCs w:val="20"/>
                <w:lang w:val="en-AU"/>
              </w:rPr>
              <w:t>2-May</w:t>
            </w:r>
          </w:p>
        </w:tc>
        <w:tc>
          <w:tcPr>
            <w:tcW w:w="6757" w:type="dxa"/>
            <w:tcBorders>
              <w:top w:val="single" w:sz="4" w:space="0" w:color="auto"/>
              <w:left w:val="single" w:sz="4" w:space="0" w:color="auto"/>
              <w:bottom w:val="single" w:sz="8" w:space="0" w:color="auto"/>
              <w:right w:val="single" w:sz="8" w:space="0" w:color="auto"/>
            </w:tcBorders>
            <w:shd w:val="clear" w:color="auto" w:fill="auto"/>
            <w:noWrap/>
            <w:vAlign w:val="bottom"/>
          </w:tcPr>
          <w:p w:rsidR="00D51469" w:rsidRPr="00D51469" w:rsidRDefault="00827BAF" w:rsidP="0028586B">
            <w:pPr>
              <w:rPr>
                <w:rFonts w:ascii="Verdana" w:hAnsi="Verdana"/>
                <w:szCs w:val="20"/>
                <w:lang w:val="en-AU"/>
              </w:rPr>
            </w:pPr>
            <w:r>
              <w:rPr>
                <w:rFonts w:ascii="Verdana" w:hAnsi="Verdana"/>
                <w:szCs w:val="20"/>
                <w:lang w:val="en-AU"/>
              </w:rPr>
              <w:t xml:space="preserve">Announce </w:t>
            </w:r>
            <w:r w:rsidR="00D51469" w:rsidRPr="00D51469">
              <w:rPr>
                <w:rFonts w:ascii="Verdana" w:hAnsi="Verdana"/>
                <w:szCs w:val="20"/>
                <w:lang w:val="en-AU"/>
              </w:rPr>
              <w:t xml:space="preserve">EC </w:t>
            </w:r>
            <w:r w:rsidR="0028586B">
              <w:rPr>
                <w:rFonts w:ascii="Verdana" w:hAnsi="Verdana"/>
                <w:szCs w:val="20"/>
                <w:lang w:val="en-AU"/>
              </w:rPr>
              <w:t>winning entry</w:t>
            </w:r>
            <w:r w:rsidR="00D51469" w:rsidRPr="00D51469">
              <w:rPr>
                <w:rFonts w:ascii="Verdana" w:hAnsi="Verdana"/>
                <w:szCs w:val="20"/>
                <w:lang w:val="en-AU"/>
              </w:rPr>
              <w:t xml:space="preserve"> </w:t>
            </w:r>
          </w:p>
        </w:tc>
      </w:tr>
    </w:tbl>
    <w:p w:rsidR="0028586B" w:rsidRDefault="0028586B" w:rsidP="00DB382D">
      <w:pPr>
        <w:ind w:firstLine="284"/>
        <w:rPr>
          <w:sz w:val="28"/>
        </w:rPr>
      </w:pPr>
    </w:p>
    <w:p w:rsidR="00960094" w:rsidRDefault="00960094" w:rsidP="00960094">
      <w:pPr>
        <w:ind w:firstLine="284"/>
        <w:rPr>
          <w:sz w:val="28"/>
        </w:rPr>
      </w:pPr>
    </w:p>
    <w:p w:rsidR="00FE3FEC" w:rsidRDefault="00FE3FEC" w:rsidP="00FE3FEC">
      <w:pPr>
        <w:ind w:firstLine="284"/>
        <w:rPr>
          <w:sz w:val="28"/>
        </w:rPr>
      </w:pPr>
    </w:p>
    <w:p w:rsidR="00FC270B" w:rsidRDefault="00FC270B" w:rsidP="00FE3FEC">
      <w:pPr>
        <w:ind w:firstLine="284"/>
        <w:rPr>
          <w:sz w:val="28"/>
        </w:rPr>
      </w:pPr>
    </w:p>
    <w:p w:rsidR="0060361D" w:rsidRPr="00FC270B" w:rsidRDefault="0060361D" w:rsidP="00760BCC">
      <w:pPr>
        <w:rPr>
          <w:sz w:val="28"/>
        </w:rPr>
      </w:pPr>
    </w:p>
    <w:sectPr w:rsidR="0060361D" w:rsidRPr="00FC270B" w:rsidSect="00B95ED1">
      <w:footerReference w:type="default" r:id="rId9"/>
      <w:pgSz w:w="11900" w:h="16840"/>
      <w:pgMar w:top="1440" w:right="1800" w:bottom="1440"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5A" w:rsidRDefault="0056235A" w:rsidP="0026083E">
    <w:pPr>
      <w:pStyle w:val="Footer"/>
      <w:jc w:val="center"/>
    </w:pPr>
    <w:r>
      <w:t>Engineering Competition: Draft Version 0.25</w:t>
    </w:r>
  </w:p>
  <w:p w:rsidR="0056235A" w:rsidRDefault="0056235A" w:rsidP="0026083E">
    <w:pPr>
      <w:pStyle w:val="Footer"/>
      <w:jc w:val="center"/>
    </w:pPr>
    <w:r>
      <w:t>18 July 2012</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D25"/>
    <w:multiLevelType w:val="multilevel"/>
    <w:tmpl w:val="C254B1A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33CE17C4"/>
    <w:multiLevelType w:val="hybridMultilevel"/>
    <w:tmpl w:val="03B6C90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3B3D50FF"/>
    <w:multiLevelType w:val="hybridMultilevel"/>
    <w:tmpl w:val="2E3C0E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11D4218"/>
    <w:multiLevelType w:val="hybridMultilevel"/>
    <w:tmpl w:val="96BACE7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4ECD5158"/>
    <w:multiLevelType w:val="hybridMultilevel"/>
    <w:tmpl w:val="E6828E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2606CDB"/>
    <w:multiLevelType w:val="hybridMultilevel"/>
    <w:tmpl w:val="DA0A45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AB4798D"/>
    <w:multiLevelType w:val="hybridMultilevel"/>
    <w:tmpl w:val="B58E9A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36D1DDA"/>
    <w:multiLevelType w:val="hybridMultilevel"/>
    <w:tmpl w:val="C254B1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8000428"/>
    <w:multiLevelType w:val="hybridMultilevel"/>
    <w:tmpl w:val="29A4C0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26083E"/>
    <w:rsid w:val="000847CD"/>
    <w:rsid w:val="00162481"/>
    <w:rsid w:val="001B1526"/>
    <w:rsid w:val="001B7787"/>
    <w:rsid w:val="001E750D"/>
    <w:rsid w:val="00216224"/>
    <w:rsid w:val="002226B4"/>
    <w:rsid w:val="0026083E"/>
    <w:rsid w:val="00265AB0"/>
    <w:rsid w:val="0028586B"/>
    <w:rsid w:val="002875A9"/>
    <w:rsid w:val="002B2105"/>
    <w:rsid w:val="002F6FC1"/>
    <w:rsid w:val="00444337"/>
    <w:rsid w:val="004C3042"/>
    <w:rsid w:val="00510D6A"/>
    <w:rsid w:val="0056235A"/>
    <w:rsid w:val="005810EE"/>
    <w:rsid w:val="00594FDE"/>
    <w:rsid w:val="005D5A64"/>
    <w:rsid w:val="005F7800"/>
    <w:rsid w:val="0060361D"/>
    <w:rsid w:val="00617EDC"/>
    <w:rsid w:val="00623CF2"/>
    <w:rsid w:val="00652750"/>
    <w:rsid w:val="006840E5"/>
    <w:rsid w:val="006E4634"/>
    <w:rsid w:val="00722934"/>
    <w:rsid w:val="00744D8B"/>
    <w:rsid w:val="00760BCC"/>
    <w:rsid w:val="0077685F"/>
    <w:rsid w:val="007D0DC7"/>
    <w:rsid w:val="007D42D0"/>
    <w:rsid w:val="007E7342"/>
    <w:rsid w:val="008033A1"/>
    <w:rsid w:val="00827BAF"/>
    <w:rsid w:val="00834D3B"/>
    <w:rsid w:val="00904A25"/>
    <w:rsid w:val="00916A57"/>
    <w:rsid w:val="00960094"/>
    <w:rsid w:val="00985AFC"/>
    <w:rsid w:val="00A00042"/>
    <w:rsid w:val="00A03875"/>
    <w:rsid w:val="00A12A62"/>
    <w:rsid w:val="00AB6809"/>
    <w:rsid w:val="00AE1F94"/>
    <w:rsid w:val="00B2447A"/>
    <w:rsid w:val="00B244C5"/>
    <w:rsid w:val="00B95ED1"/>
    <w:rsid w:val="00BB3E42"/>
    <w:rsid w:val="00BF12BB"/>
    <w:rsid w:val="00C16231"/>
    <w:rsid w:val="00CA30BF"/>
    <w:rsid w:val="00CB71FD"/>
    <w:rsid w:val="00CE71B6"/>
    <w:rsid w:val="00D24F28"/>
    <w:rsid w:val="00D51469"/>
    <w:rsid w:val="00D67198"/>
    <w:rsid w:val="00D8324E"/>
    <w:rsid w:val="00DB382D"/>
    <w:rsid w:val="00DE722E"/>
    <w:rsid w:val="00E556CE"/>
    <w:rsid w:val="00FC270B"/>
    <w:rsid w:val="00FD47D5"/>
    <w:rsid w:val="00FE3FEC"/>
    <w:rsid w:val="00FF4B8F"/>
  </w:rsids>
  <m:mathPr>
    <m:mathFont m:val="Abadi MT Condensed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5280"/>
  </w:style>
  <w:style w:type="paragraph" w:styleId="Heading1">
    <w:name w:val="heading 1"/>
    <w:basedOn w:val="Normal"/>
    <w:next w:val="Normal"/>
    <w:link w:val="Heading1Char"/>
    <w:rsid w:val="00AB68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CA30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26083E"/>
    <w:pPr>
      <w:tabs>
        <w:tab w:val="center" w:pos="4320"/>
        <w:tab w:val="right" w:pos="8640"/>
      </w:tabs>
    </w:pPr>
  </w:style>
  <w:style w:type="character" w:customStyle="1" w:styleId="HeaderChar">
    <w:name w:val="Header Char"/>
    <w:basedOn w:val="DefaultParagraphFont"/>
    <w:link w:val="Header"/>
    <w:rsid w:val="0026083E"/>
  </w:style>
  <w:style w:type="paragraph" w:styleId="Footer">
    <w:name w:val="footer"/>
    <w:basedOn w:val="Normal"/>
    <w:link w:val="FooterChar"/>
    <w:rsid w:val="0026083E"/>
    <w:pPr>
      <w:tabs>
        <w:tab w:val="center" w:pos="4320"/>
        <w:tab w:val="right" w:pos="8640"/>
      </w:tabs>
    </w:pPr>
  </w:style>
  <w:style w:type="character" w:customStyle="1" w:styleId="FooterChar">
    <w:name w:val="Footer Char"/>
    <w:basedOn w:val="DefaultParagraphFont"/>
    <w:link w:val="Footer"/>
    <w:rsid w:val="0026083E"/>
  </w:style>
  <w:style w:type="character" w:customStyle="1" w:styleId="Heading1Char">
    <w:name w:val="Heading 1 Char"/>
    <w:basedOn w:val="DefaultParagraphFont"/>
    <w:link w:val="Heading1"/>
    <w:rsid w:val="00AB680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rsid w:val="00510D6A"/>
    <w:pPr>
      <w:ind w:left="720"/>
      <w:contextualSpacing/>
    </w:pPr>
  </w:style>
  <w:style w:type="character" w:styleId="Hyperlink">
    <w:name w:val="Hyperlink"/>
    <w:basedOn w:val="DefaultParagraphFont"/>
    <w:rsid w:val="001E750D"/>
    <w:rPr>
      <w:color w:val="0000FF" w:themeColor="hyperlink"/>
      <w:u w:val="single"/>
    </w:rPr>
  </w:style>
  <w:style w:type="character" w:customStyle="1" w:styleId="Heading2Char">
    <w:name w:val="Heading 2 Char"/>
    <w:basedOn w:val="DefaultParagraphFont"/>
    <w:link w:val="Heading2"/>
    <w:rsid w:val="00CA30B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98812009">
      <w:bodyDiv w:val="1"/>
      <w:marLeft w:val="0"/>
      <w:marRight w:val="0"/>
      <w:marTop w:val="0"/>
      <w:marBottom w:val="0"/>
      <w:divBdr>
        <w:top w:val="none" w:sz="0" w:space="0" w:color="auto"/>
        <w:left w:val="none" w:sz="0" w:space="0" w:color="auto"/>
        <w:bottom w:val="none" w:sz="0" w:space="0" w:color="auto"/>
        <w:right w:val="none" w:sz="0" w:space="0" w:color="auto"/>
      </w:divBdr>
    </w:div>
    <w:div w:id="1728263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incose.org/ProductsPubs/symposia/paperguidelines.aspx"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062E-0279-F543-934C-716C4C5F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5264</Characters>
  <Application>Microsoft Macintosh Word</Application>
  <DocSecurity>0</DocSecurity>
  <Lines>43</Lines>
  <Paragraphs>10</Paragraphs>
  <ScaleCrop>false</ScaleCrop>
  <Company>Project Performance International</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Mason</dc:creator>
  <cp:keywords/>
  <cp:lastModifiedBy>David  Mason</cp:lastModifiedBy>
  <cp:revision>2</cp:revision>
  <dcterms:created xsi:type="dcterms:W3CDTF">2012-09-24T03:30:00Z</dcterms:created>
  <dcterms:modified xsi:type="dcterms:W3CDTF">2012-09-24T03:30:00Z</dcterms:modified>
</cp:coreProperties>
</file>