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ECF62" w14:textId="5FC2E36E" w:rsidR="007F0654" w:rsidRPr="007F0654" w:rsidRDefault="007F0654" w:rsidP="00C165CD">
      <w:pPr>
        <w:spacing w:after="0" w:line="240" w:lineRule="auto"/>
        <w:ind w:left="662"/>
        <w:rPr>
          <w:color w:val="0070CD"/>
          <w:sz w:val="40"/>
        </w:rPr>
      </w:pPr>
      <w:r w:rsidRPr="007F0654">
        <w:rPr>
          <w:noProof/>
          <w:color w:val="0070CD"/>
          <w:sz w:val="40"/>
        </w:rPr>
        <w:drawing>
          <wp:anchor distT="0" distB="0" distL="114300" distR="114300" simplePos="0" relativeHeight="251659264" behindDoc="0" locked="0" layoutInCell="1" allowOverlap="1" wp14:anchorId="36386709" wp14:editId="7AF2C79D">
            <wp:simplePos x="0" y="0"/>
            <wp:positionH relativeFrom="column">
              <wp:posOffset>50800</wp:posOffset>
            </wp:positionH>
            <wp:positionV relativeFrom="paragraph">
              <wp:posOffset>-153670</wp:posOffset>
            </wp:positionV>
            <wp:extent cx="1782445" cy="1188720"/>
            <wp:effectExtent l="0" t="0" r="8255" b="0"/>
            <wp:wrapSquare wrapText="bothSides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654">
        <w:rPr>
          <w:color w:val="0070CD"/>
          <w:sz w:val="40"/>
        </w:rPr>
        <w:t>INCOSE</w:t>
      </w:r>
      <w:r w:rsidR="009D1FE3" w:rsidRPr="009D1FE3">
        <w:rPr>
          <w:color w:val="0070CD"/>
          <w:sz w:val="40"/>
        </w:rPr>
        <w:t xml:space="preserve"> </w:t>
      </w:r>
      <w:r w:rsidR="00C165CD">
        <w:rPr>
          <w:color w:val="0070CD"/>
          <w:sz w:val="40"/>
        </w:rPr>
        <w:t xml:space="preserve">Healthcare Working Group </w:t>
      </w:r>
      <w:r w:rsidR="00497D29">
        <w:rPr>
          <w:color w:val="0070CD"/>
          <w:sz w:val="40"/>
        </w:rPr>
        <w:t>Systems</w:t>
      </w:r>
      <w:r w:rsidRPr="007F0654">
        <w:rPr>
          <w:color w:val="0070CD"/>
          <w:sz w:val="40"/>
        </w:rPr>
        <w:t xml:space="preserve"> </w:t>
      </w:r>
      <w:r w:rsidR="009D1FE3">
        <w:rPr>
          <w:color w:val="0070CD"/>
          <w:sz w:val="40"/>
        </w:rPr>
        <w:t xml:space="preserve">Engineering in </w:t>
      </w:r>
      <w:r w:rsidR="009D1FE3" w:rsidRPr="007F0654">
        <w:rPr>
          <w:color w:val="0070CD"/>
          <w:sz w:val="40"/>
        </w:rPr>
        <w:t>Healthcare</w:t>
      </w:r>
      <w:r w:rsidR="00C165CD">
        <w:rPr>
          <w:color w:val="0070CD"/>
          <w:sz w:val="40"/>
        </w:rPr>
        <w:t xml:space="preserve"> </w:t>
      </w:r>
      <w:r w:rsidR="00C165CD" w:rsidRPr="009D1FE3">
        <w:rPr>
          <w:color w:val="0070CD"/>
          <w:sz w:val="40"/>
        </w:rPr>
        <w:t>Conference</w:t>
      </w:r>
    </w:p>
    <w:p w14:paraId="706E2255" w14:textId="77777777" w:rsidR="00984BA7" w:rsidRDefault="00984BA7" w:rsidP="007F0654">
      <w:pPr>
        <w:pStyle w:val="Heading1"/>
        <w:rPr>
          <w:sz w:val="52"/>
        </w:rPr>
      </w:pPr>
    </w:p>
    <w:p w14:paraId="45CD3F88" w14:textId="6F05CBEC" w:rsidR="007F0654" w:rsidRPr="007F0654" w:rsidRDefault="00984BA7" w:rsidP="007F0654">
      <w:pPr>
        <w:pStyle w:val="Heading1"/>
        <w:rPr>
          <w:sz w:val="52"/>
        </w:rPr>
      </w:pPr>
      <w:r>
        <w:rPr>
          <w:sz w:val="52"/>
        </w:rPr>
        <w:t>Benefits of Presenting</w:t>
      </w:r>
    </w:p>
    <w:p w14:paraId="3BD589C9" w14:textId="7ACDD3E8" w:rsidR="00D81CC1" w:rsidRDefault="00984BA7" w:rsidP="00984BA7">
      <w:pPr>
        <w:spacing w:before="120" w:after="0"/>
        <w:rPr>
          <w:rFonts w:ascii="Arial" w:hAnsi="Arial" w:cs="Arial"/>
          <w:sz w:val="24"/>
          <w:szCs w:val="20"/>
        </w:rPr>
      </w:pPr>
      <w:r w:rsidRPr="00984BA7">
        <w:rPr>
          <w:rFonts w:ascii="Arial" w:hAnsi="Arial" w:cs="Arial"/>
          <w:sz w:val="24"/>
          <w:szCs w:val="20"/>
        </w:rPr>
        <w:t xml:space="preserve">The </w:t>
      </w:r>
      <w:r>
        <w:rPr>
          <w:rFonts w:ascii="Arial" w:hAnsi="Arial" w:cs="Arial"/>
          <w:sz w:val="24"/>
          <w:szCs w:val="20"/>
        </w:rPr>
        <w:t>INCOSE Systems Engineering in Healthcare Conference is a forum for sharing ideas with your colleagues.  It is an ‘intimate’ conference with less than 1</w:t>
      </w:r>
      <w:r w:rsidR="000B4879">
        <w:rPr>
          <w:rFonts w:ascii="Arial" w:hAnsi="Arial" w:cs="Arial"/>
          <w:sz w:val="24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4"/>
          <w:szCs w:val="20"/>
        </w:rPr>
        <w:t>0 attendees and only two or three meeting rooms…large enough to capture a good cross-section of companies yet small enough to meet the people you want to.  The agenda is structured to give plenty of time for networking and informal sharing.</w:t>
      </w:r>
    </w:p>
    <w:p w14:paraId="71F3BDB3" w14:textId="2524BEF2" w:rsidR="00984BA7" w:rsidRDefault="00984BA7" w:rsidP="00984BA7">
      <w:pPr>
        <w:spacing w:before="120"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Presenters get a number of benefits: </w:t>
      </w:r>
    </w:p>
    <w:p w14:paraId="0DBE0B1B" w14:textId="0F7A90A4" w:rsidR="00984BA7" w:rsidRDefault="00984BA7" w:rsidP="00984BA7">
      <w:pPr>
        <w:pStyle w:val="ListParagraph"/>
        <w:numPr>
          <w:ilvl w:val="0"/>
          <w:numId w:val="5"/>
        </w:numPr>
        <w:spacing w:before="120"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Roughly 50% off the already low attendance fees</w:t>
      </w:r>
    </w:p>
    <w:p w14:paraId="6C0B9075" w14:textId="708003DF" w:rsidR="00984BA7" w:rsidRDefault="00984BA7" w:rsidP="00984BA7">
      <w:pPr>
        <w:pStyle w:val="ListParagraph"/>
        <w:numPr>
          <w:ilvl w:val="0"/>
          <w:numId w:val="5"/>
        </w:numPr>
        <w:spacing w:before="120"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 chance to share your ideas in a friendly environment and get feedback on what has worked (or maybe more importantly what challenges were confronted) at other companies doing similar work</w:t>
      </w:r>
    </w:p>
    <w:p w14:paraId="7A217F83" w14:textId="5C50E575" w:rsidR="00984BA7" w:rsidRDefault="00984BA7" w:rsidP="00984BA7">
      <w:pPr>
        <w:pStyle w:val="ListParagraph"/>
        <w:numPr>
          <w:ilvl w:val="0"/>
          <w:numId w:val="5"/>
        </w:numPr>
        <w:spacing w:before="120"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Meeting colleagues with similar interest…as a presenter people from other companies you never knew will search you out in breaks to share insights</w:t>
      </w:r>
    </w:p>
    <w:p w14:paraId="267FA75A" w14:textId="0A132BEF" w:rsidR="00984BA7" w:rsidRPr="00984BA7" w:rsidRDefault="00984BA7" w:rsidP="00984BA7">
      <w:pPr>
        <w:spacing w:before="120" w:after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The committee structure has made the ‘barrier to entry’ relatively low.  While we encourage submitting a story board/draft of your presentation (and those submissions will be given preference), we only require a short abstract to be considered.</w:t>
      </w:r>
    </w:p>
    <w:sectPr w:rsidR="00984BA7" w:rsidRPr="00984BA7" w:rsidSect="007F0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C0B90" w14:textId="77777777" w:rsidR="00ED0330" w:rsidRDefault="00ED0330" w:rsidP="00B97D50">
      <w:pPr>
        <w:spacing w:after="0" w:line="240" w:lineRule="auto"/>
      </w:pPr>
      <w:r>
        <w:separator/>
      </w:r>
    </w:p>
  </w:endnote>
  <w:endnote w:type="continuationSeparator" w:id="0">
    <w:p w14:paraId="219E1F8D" w14:textId="77777777" w:rsidR="00ED0330" w:rsidRDefault="00ED0330" w:rsidP="00B9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A8A06" w14:textId="77777777" w:rsidR="00B97D50" w:rsidRDefault="00B97D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E1419" w14:textId="77777777" w:rsidR="00B97D50" w:rsidRDefault="00B97D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9CF16" w14:textId="77777777" w:rsidR="00B97D50" w:rsidRDefault="00B97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56758" w14:textId="77777777" w:rsidR="00ED0330" w:rsidRDefault="00ED0330" w:rsidP="00B97D50">
      <w:pPr>
        <w:spacing w:after="0" w:line="240" w:lineRule="auto"/>
      </w:pPr>
      <w:r>
        <w:separator/>
      </w:r>
    </w:p>
  </w:footnote>
  <w:footnote w:type="continuationSeparator" w:id="0">
    <w:p w14:paraId="35771B3E" w14:textId="77777777" w:rsidR="00ED0330" w:rsidRDefault="00ED0330" w:rsidP="00B9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25958" w14:textId="77777777" w:rsidR="00B97D50" w:rsidRDefault="00B97D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D286" w14:textId="77777777" w:rsidR="00B97D50" w:rsidRDefault="00B97D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B2E07" w14:textId="77777777" w:rsidR="00B97D50" w:rsidRDefault="00B97D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F3E19"/>
    <w:multiLevelType w:val="hybridMultilevel"/>
    <w:tmpl w:val="3D2E7B2E"/>
    <w:lvl w:ilvl="0" w:tplc="76FAD0A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406"/>
    <w:multiLevelType w:val="hybridMultilevel"/>
    <w:tmpl w:val="19E0134A"/>
    <w:lvl w:ilvl="0" w:tplc="B9FCAA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83262"/>
    <w:multiLevelType w:val="hybridMultilevel"/>
    <w:tmpl w:val="1C04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B426A"/>
    <w:multiLevelType w:val="hybridMultilevel"/>
    <w:tmpl w:val="8ECCAE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C3A04"/>
    <w:multiLevelType w:val="hybridMultilevel"/>
    <w:tmpl w:val="DBA28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54"/>
    <w:rsid w:val="000B4879"/>
    <w:rsid w:val="00185565"/>
    <w:rsid w:val="00224487"/>
    <w:rsid w:val="002A3019"/>
    <w:rsid w:val="002C0724"/>
    <w:rsid w:val="00362114"/>
    <w:rsid w:val="00375138"/>
    <w:rsid w:val="003F061D"/>
    <w:rsid w:val="00411DED"/>
    <w:rsid w:val="00431861"/>
    <w:rsid w:val="004567DF"/>
    <w:rsid w:val="00497D29"/>
    <w:rsid w:val="004A6072"/>
    <w:rsid w:val="004D0B1C"/>
    <w:rsid w:val="004F1794"/>
    <w:rsid w:val="0058330C"/>
    <w:rsid w:val="005B6B7E"/>
    <w:rsid w:val="005B77AD"/>
    <w:rsid w:val="005F2752"/>
    <w:rsid w:val="005F46DD"/>
    <w:rsid w:val="00613709"/>
    <w:rsid w:val="006D79B4"/>
    <w:rsid w:val="007F0654"/>
    <w:rsid w:val="0081775D"/>
    <w:rsid w:val="00882B86"/>
    <w:rsid w:val="008F2466"/>
    <w:rsid w:val="00904F8A"/>
    <w:rsid w:val="00965736"/>
    <w:rsid w:val="00980125"/>
    <w:rsid w:val="00984BA7"/>
    <w:rsid w:val="009D1FE3"/>
    <w:rsid w:val="00A23413"/>
    <w:rsid w:val="00A47A58"/>
    <w:rsid w:val="00AB7337"/>
    <w:rsid w:val="00AE52B3"/>
    <w:rsid w:val="00B4724D"/>
    <w:rsid w:val="00B97D50"/>
    <w:rsid w:val="00C165CD"/>
    <w:rsid w:val="00C427F1"/>
    <w:rsid w:val="00C67605"/>
    <w:rsid w:val="00C95650"/>
    <w:rsid w:val="00CB0175"/>
    <w:rsid w:val="00CF3465"/>
    <w:rsid w:val="00D32C38"/>
    <w:rsid w:val="00D60AC5"/>
    <w:rsid w:val="00D81CC1"/>
    <w:rsid w:val="00E26079"/>
    <w:rsid w:val="00E75888"/>
    <w:rsid w:val="00ED0330"/>
    <w:rsid w:val="00EE35A7"/>
    <w:rsid w:val="00EE729F"/>
    <w:rsid w:val="00F61D33"/>
    <w:rsid w:val="00FB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0807F"/>
  <w15:docId w15:val="{05D510AF-B34F-4ECA-9469-8B8939D7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7F0654"/>
    <w:pPr>
      <w:keepNext/>
      <w:keepLines/>
      <w:spacing w:after="0" w:line="259" w:lineRule="auto"/>
      <w:ind w:right="1"/>
      <w:jc w:val="center"/>
      <w:outlineLvl w:val="0"/>
    </w:pPr>
    <w:rPr>
      <w:rFonts w:ascii="Calibri" w:eastAsia="Calibri" w:hAnsi="Calibri" w:cs="Calibri"/>
      <w:b/>
      <w:color w:val="0070CD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654"/>
    <w:rPr>
      <w:rFonts w:ascii="Calibri" w:eastAsia="Calibri" w:hAnsi="Calibri" w:cs="Calibri"/>
      <w:b/>
      <w:color w:val="0070CD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F0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50"/>
  </w:style>
  <w:style w:type="paragraph" w:styleId="Footer">
    <w:name w:val="footer"/>
    <w:basedOn w:val="Normal"/>
    <w:link w:val="FooterChar"/>
    <w:uiPriority w:val="99"/>
    <w:unhideWhenUsed/>
    <w:rsid w:val="00B97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50"/>
  </w:style>
  <w:style w:type="character" w:styleId="Hyperlink">
    <w:name w:val="Hyperlink"/>
    <w:basedOn w:val="DefaultParagraphFont"/>
    <w:uiPriority w:val="99"/>
    <w:unhideWhenUsed/>
    <w:rsid w:val="005F46D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81C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Celentano, Mike {DCRC~Indianapolis}</dc:creator>
  <cp:lastModifiedBy>Windows User</cp:lastModifiedBy>
  <cp:revision>2</cp:revision>
  <dcterms:created xsi:type="dcterms:W3CDTF">2021-04-03T10:47:00Z</dcterms:created>
  <dcterms:modified xsi:type="dcterms:W3CDTF">2021-04-03T10:47:00Z</dcterms:modified>
</cp:coreProperties>
</file>