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0DA1" w14:textId="0209E3D9" w:rsidR="00DC66F3" w:rsidRPr="008D638B" w:rsidRDefault="0098581C" w:rsidP="0098581C">
      <w:pPr>
        <w:spacing w:before="60" w:after="0" w:line="240" w:lineRule="auto"/>
        <w:jc w:val="center"/>
        <w:rPr>
          <w:rFonts w:ascii="Calibri" w:hAnsi="Calibri" w:cs="Calibri"/>
          <w:sz w:val="28"/>
        </w:rPr>
      </w:pPr>
      <w:r w:rsidRPr="008D638B">
        <w:rPr>
          <w:rFonts w:ascii="Calibri" w:hAnsi="Calibri" w:cs="Calibri"/>
          <w:sz w:val="28"/>
        </w:rPr>
        <w:t>INCOSE Healthcare Working Group</w:t>
      </w:r>
    </w:p>
    <w:p w14:paraId="71F1553C" w14:textId="62B7CE70" w:rsidR="0098581C" w:rsidRPr="008D638B" w:rsidRDefault="00D90A42" w:rsidP="0098581C">
      <w:pPr>
        <w:spacing w:before="60" w:after="0" w:line="240" w:lineRule="auto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8</w:t>
      </w:r>
      <w:r w:rsidR="0098581C" w:rsidRPr="008D638B">
        <w:rPr>
          <w:rFonts w:ascii="Calibri" w:hAnsi="Calibri" w:cs="Calibri"/>
          <w:sz w:val="28"/>
          <w:vertAlign w:val="superscript"/>
        </w:rPr>
        <w:t>th</w:t>
      </w:r>
      <w:r w:rsidR="0098581C" w:rsidRPr="008D638B">
        <w:rPr>
          <w:rFonts w:ascii="Calibri" w:hAnsi="Calibri" w:cs="Calibri"/>
          <w:sz w:val="28"/>
        </w:rPr>
        <w:t xml:space="preserve"> Annual Systems Engineering in Healthcare Conference: HWGSEC202</w:t>
      </w:r>
      <w:r>
        <w:rPr>
          <w:rFonts w:ascii="Calibri" w:hAnsi="Calibri" w:cs="Calibri"/>
          <w:sz w:val="28"/>
        </w:rPr>
        <w:t>3</w:t>
      </w:r>
    </w:p>
    <w:p w14:paraId="078B91D7" w14:textId="1B375487" w:rsidR="001B1528" w:rsidRPr="008D638B" w:rsidRDefault="001B1528" w:rsidP="001B1528">
      <w:pPr>
        <w:pStyle w:val="Heading1"/>
        <w:rPr>
          <w:rFonts w:eastAsia="Times New Roman"/>
          <w:b w:val="0"/>
          <w:color w:val="222222"/>
          <w:sz w:val="20"/>
          <w:szCs w:val="28"/>
        </w:rPr>
      </w:pPr>
      <w:r w:rsidRPr="008D638B">
        <w:t>Sponsor FAQ</w:t>
      </w:r>
      <w:r w:rsidR="00146017">
        <w:t>s</w:t>
      </w:r>
    </w:p>
    <w:p w14:paraId="10668A33" w14:textId="77777777" w:rsidR="00D55838" w:rsidRPr="008D638B" w:rsidRDefault="00D55838" w:rsidP="000D7E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Location: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Crown Plaza Aire, 3 Appletree Square, Bloomington, MN 55425</w:t>
      </w:r>
    </w:p>
    <w:p w14:paraId="266ED282" w14:textId="13EFF659" w:rsidR="00B77A03" w:rsidRPr="00175F8B" w:rsidRDefault="00B77A03" w:rsidP="00B77A03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175F8B">
        <w:rPr>
          <w:rFonts w:ascii="Calibri" w:eastAsia="Times New Roman" w:hAnsi="Calibri" w:cs="Calibri"/>
          <w:b/>
          <w:color w:val="222222"/>
          <w:sz w:val="24"/>
          <w:szCs w:val="24"/>
        </w:rPr>
        <w:t>Dates:</w:t>
      </w:r>
      <w:r w:rsidRPr="00175F8B">
        <w:rPr>
          <w:rFonts w:ascii="Calibri" w:eastAsia="Times New Roman" w:hAnsi="Calibri" w:cs="Calibri"/>
          <w:color w:val="222222"/>
          <w:sz w:val="24"/>
          <w:szCs w:val="24"/>
        </w:rPr>
        <w:t xml:space="preserve">  April 2</w:t>
      </w:r>
      <w:r w:rsidR="00D90A42" w:rsidRPr="00175F8B">
        <w:rPr>
          <w:rFonts w:ascii="Calibri" w:eastAsia="Times New Roman" w:hAnsi="Calibri" w:cs="Calibri"/>
          <w:color w:val="222222"/>
          <w:sz w:val="24"/>
          <w:szCs w:val="24"/>
        </w:rPr>
        <w:t>6-27</w:t>
      </w:r>
      <w:r w:rsidRPr="00175F8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Pr="00175F8B">
        <w:rPr>
          <w:rFonts w:ascii="Calibri" w:eastAsia="Times New Roman" w:hAnsi="Calibri" w:cs="Calibri"/>
          <w:color w:val="222222"/>
          <w:sz w:val="24"/>
          <w:szCs w:val="24"/>
        </w:rPr>
        <w:t>, 202</w:t>
      </w:r>
      <w:r w:rsidR="00D90A42" w:rsidRPr="00175F8B">
        <w:rPr>
          <w:rFonts w:ascii="Calibri" w:eastAsia="Times New Roman" w:hAnsi="Calibri" w:cs="Calibri"/>
          <w:color w:val="222222"/>
          <w:sz w:val="24"/>
          <w:szCs w:val="24"/>
        </w:rPr>
        <w:t>3</w:t>
      </w:r>
    </w:p>
    <w:p w14:paraId="048E890A" w14:textId="51D10516" w:rsidR="00B77A03" w:rsidRPr="00175F8B" w:rsidRDefault="00B77A03" w:rsidP="00B77A03">
      <w:pPr>
        <w:shd w:val="clear" w:color="auto" w:fill="FFFFFF"/>
        <w:spacing w:before="120" w:after="0" w:line="240" w:lineRule="auto"/>
        <w:rPr>
          <w:rStyle w:val="Hyperlink"/>
        </w:rPr>
      </w:pPr>
      <w:r w:rsidRPr="00175F8B">
        <w:rPr>
          <w:rFonts w:ascii="Calibri" w:eastAsia="Times New Roman" w:hAnsi="Calibri" w:cs="Calibri"/>
          <w:b/>
          <w:color w:val="222222"/>
          <w:sz w:val="24"/>
          <w:szCs w:val="24"/>
        </w:rPr>
        <w:t>Conference Website:</w:t>
      </w:r>
      <w:r w:rsidRPr="00175F8B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hyperlink r:id="rId7" w:history="1">
        <w:r w:rsidRPr="00175F8B">
          <w:rPr>
            <w:rStyle w:val="Hyperlink"/>
          </w:rPr>
          <w:t>https://www.incose.org/hwg-conference/</w:t>
        </w:r>
      </w:hyperlink>
    </w:p>
    <w:p w14:paraId="744C7D91" w14:textId="3B9ABC74" w:rsidR="008F3DA6" w:rsidRPr="00175F8B" w:rsidRDefault="008F3DA6" w:rsidP="008F3DA6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175F8B">
        <w:rPr>
          <w:rFonts w:ascii="Calibri" w:eastAsia="Times New Roman" w:hAnsi="Calibri" w:cs="Calibri"/>
          <w:b/>
          <w:color w:val="222222"/>
          <w:sz w:val="24"/>
          <w:szCs w:val="24"/>
        </w:rPr>
        <w:t>Sponsor Registration:</w:t>
      </w:r>
      <w:r w:rsidRPr="00175F8B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hyperlink r:id="rId8" w:history="1">
        <w:r w:rsidR="00175F8B" w:rsidRPr="00175F8B">
          <w:rPr>
            <w:rStyle w:val="Hyperlink"/>
          </w:rPr>
          <w:t>https://www.eventbrite.com/e/incose-hwgsec23-registration-for-speakers-sponsors-only-tickets-245667105927</w:t>
        </w:r>
      </w:hyperlink>
    </w:p>
    <w:p w14:paraId="0063EFDC" w14:textId="6CBCE245" w:rsidR="00D55838" w:rsidRPr="008D638B" w:rsidRDefault="00D55838" w:rsidP="00E53B91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175F8B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Exhibit Hall Room:  </w:t>
      </w:r>
      <w:r w:rsidR="00AA3422" w:rsidRPr="00175F8B">
        <w:rPr>
          <w:rFonts w:ascii="Calibri" w:eastAsia="Times New Roman" w:hAnsi="Calibri" w:cs="Calibri"/>
          <w:color w:val="222222"/>
          <w:sz w:val="24"/>
          <w:szCs w:val="24"/>
        </w:rPr>
        <w:t>Foyer outside the Ballroom</w:t>
      </w:r>
      <w:r w:rsidR="00C27AD6" w:rsidRPr="00175F8B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AA3422" w:rsidRPr="00175F8B">
        <w:rPr>
          <w:rFonts w:ascii="Calibri" w:eastAsia="Times New Roman" w:hAnsi="Calibri" w:cs="Calibri"/>
          <w:color w:val="222222"/>
          <w:sz w:val="24"/>
          <w:szCs w:val="24"/>
        </w:rPr>
        <w:t xml:space="preserve">  Tables will be labeled with </w:t>
      </w:r>
      <w:r w:rsidR="0098581C" w:rsidRPr="00175F8B">
        <w:rPr>
          <w:rFonts w:ascii="Calibri" w:eastAsia="Times New Roman" w:hAnsi="Calibri" w:cs="Calibri"/>
          <w:color w:val="222222"/>
          <w:sz w:val="24"/>
          <w:szCs w:val="24"/>
        </w:rPr>
        <w:t>your c</w:t>
      </w:r>
      <w:r w:rsidR="00AA3422" w:rsidRPr="00175F8B">
        <w:rPr>
          <w:rFonts w:ascii="Calibri" w:eastAsia="Times New Roman" w:hAnsi="Calibri" w:cs="Calibri"/>
          <w:color w:val="222222"/>
          <w:sz w:val="24"/>
          <w:szCs w:val="24"/>
        </w:rPr>
        <w:t>ompan</w:t>
      </w:r>
      <w:r w:rsidR="0098581C" w:rsidRPr="00175F8B">
        <w:rPr>
          <w:rFonts w:ascii="Calibri" w:eastAsia="Times New Roman" w:hAnsi="Calibri" w:cs="Calibri"/>
          <w:color w:val="222222"/>
          <w:sz w:val="24"/>
          <w:szCs w:val="24"/>
        </w:rPr>
        <w:t>y’</w:t>
      </w:r>
      <w:r w:rsidR="00AA3422" w:rsidRPr="00175F8B">
        <w:rPr>
          <w:rFonts w:ascii="Calibri" w:eastAsia="Times New Roman" w:hAnsi="Calibri" w:cs="Calibri"/>
          <w:color w:val="222222"/>
          <w:sz w:val="24"/>
          <w:szCs w:val="24"/>
        </w:rPr>
        <w:t>s name.</w:t>
      </w:r>
    </w:p>
    <w:p w14:paraId="14F57795" w14:textId="423A6056" w:rsidR="00D55838" w:rsidRPr="00AF206B" w:rsidRDefault="00D55838" w:rsidP="00E53B91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Set-Up: 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5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7</w:t>
      </w:r>
      <w:r w:rsidR="00AF206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PM April </w:t>
      </w:r>
      <w:r w:rsidR="0098581C" w:rsidRPr="008D638B">
        <w:rPr>
          <w:rFonts w:ascii="Calibri" w:eastAsia="Times New Roman" w:hAnsi="Calibri" w:cs="Calibri"/>
          <w:color w:val="222222"/>
          <w:sz w:val="24"/>
          <w:szCs w:val="24"/>
        </w:rPr>
        <w:t>2</w:t>
      </w:r>
      <w:r w:rsidR="00175F8B">
        <w:rPr>
          <w:rFonts w:ascii="Calibri" w:eastAsia="Times New Roman" w:hAnsi="Calibri" w:cs="Calibri"/>
          <w:color w:val="222222"/>
          <w:sz w:val="24"/>
          <w:szCs w:val="24"/>
        </w:rPr>
        <w:t>5</w:t>
      </w:r>
      <w:r w:rsidR="0098581C" w:rsidRPr="008D638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. Set up on </w:t>
      </w:r>
      <w:r w:rsidRPr="00AF206B">
        <w:rPr>
          <w:rFonts w:ascii="Calibri" w:eastAsia="Times New Roman" w:hAnsi="Calibri" w:cs="Calibri"/>
          <w:sz w:val="24"/>
          <w:szCs w:val="24"/>
        </w:rPr>
        <w:t xml:space="preserve">the </w:t>
      </w:r>
      <w:r w:rsidR="0098581C" w:rsidRPr="00AF206B">
        <w:rPr>
          <w:rFonts w:ascii="Calibri" w:eastAsia="Times New Roman" w:hAnsi="Calibri" w:cs="Calibri"/>
          <w:sz w:val="24"/>
          <w:szCs w:val="24"/>
        </w:rPr>
        <w:t>2</w:t>
      </w:r>
      <w:r w:rsidR="00175F8B">
        <w:rPr>
          <w:rFonts w:ascii="Calibri" w:eastAsia="Times New Roman" w:hAnsi="Calibri" w:cs="Calibri"/>
          <w:sz w:val="24"/>
          <w:szCs w:val="24"/>
        </w:rPr>
        <w:t>6</w:t>
      </w:r>
      <w:r w:rsidRPr="00AF206B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Pr="00AF206B">
        <w:rPr>
          <w:rFonts w:ascii="Calibri" w:eastAsia="Times New Roman" w:hAnsi="Calibri" w:cs="Calibri"/>
          <w:sz w:val="24"/>
          <w:szCs w:val="24"/>
        </w:rPr>
        <w:t xml:space="preserve"> is preferred.  </w:t>
      </w:r>
      <w:r w:rsidR="004F1268" w:rsidRPr="00AF206B">
        <w:rPr>
          <w:rFonts w:ascii="Calibri" w:eastAsia="Times New Roman" w:hAnsi="Calibri" w:cs="Calibri"/>
          <w:sz w:val="24"/>
          <w:szCs w:val="24"/>
        </w:rPr>
        <w:t xml:space="preserve">Please let us know if you are planning a </w:t>
      </w:r>
      <w:r w:rsidR="0098581C" w:rsidRPr="00AF206B">
        <w:rPr>
          <w:rFonts w:ascii="Calibri" w:eastAsia="Times New Roman" w:hAnsi="Calibri" w:cs="Calibri"/>
          <w:sz w:val="24"/>
          <w:szCs w:val="24"/>
        </w:rPr>
        <w:t>Wednesday</w:t>
      </w:r>
      <w:r w:rsidR="004F1268" w:rsidRPr="00AF206B">
        <w:rPr>
          <w:rFonts w:ascii="Calibri" w:eastAsia="Times New Roman" w:hAnsi="Calibri" w:cs="Calibri"/>
          <w:sz w:val="24"/>
          <w:szCs w:val="24"/>
        </w:rPr>
        <w:t xml:space="preserve"> morning set-up</w:t>
      </w:r>
      <w:r w:rsidR="0098581C" w:rsidRPr="00AF206B">
        <w:rPr>
          <w:rFonts w:ascii="Calibri" w:eastAsia="Times New Roman" w:hAnsi="Calibri" w:cs="Calibri"/>
          <w:sz w:val="24"/>
          <w:szCs w:val="24"/>
        </w:rPr>
        <w:t>:</w:t>
      </w:r>
      <w:r w:rsidR="000D7E5C" w:rsidRPr="00AF206B">
        <w:rPr>
          <w:rFonts w:ascii="Calibri" w:eastAsia="Times New Roman" w:hAnsi="Calibri" w:cs="Calibri"/>
          <w:sz w:val="24"/>
          <w:szCs w:val="24"/>
        </w:rPr>
        <w:t xml:space="preserve"> email </w:t>
      </w:r>
      <w:r w:rsidR="008D638B" w:rsidRPr="00AF206B">
        <w:rPr>
          <w:rFonts w:ascii="Calibri" w:eastAsia="Times New Roman" w:hAnsi="Calibri" w:cs="Calibri"/>
          <w:sz w:val="24"/>
          <w:szCs w:val="24"/>
        </w:rPr>
        <w:t>mptbalarson@comcast.net</w:t>
      </w:r>
      <w:r w:rsidR="004F1268" w:rsidRPr="00AF206B">
        <w:rPr>
          <w:rFonts w:ascii="Calibri" w:eastAsia="Times New Roman" w:hAnsi="Calibri" w:cs="Calibri"/>
          <w:sz w:val="24"/>
          <w:szCs w:val="24"/>
        </w:rPr>
        <w:t>.</w:t>
      </w:r>
    </w:p>
    <w:p w14:paraId="27F94C80" w14:textId="77777777" w:rsidR="004F1268" w:rsidRPr="008D638B" w:rsidRDefault="00D55838" w:rsidP="00E53B91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b/>
          <w:color w:val="222222"/>
          <w:sz w:val="28"/>
          <w:szCs w:val="28"/>
        </w:rPr>
      </w:pPr>
      <w:r w:rsidRPr="008D638B">
        <w:rPr>
          <w:rFonts w:ascii="Calibri" w:eastAsia="Times New Roman" w:hAnsi="Calibri" w:cs="Calibri"/>
          <w:b/>
          <w:color w:val="222222"/>
          <w:sz w:val="28"/>
          <w:szCs w:val="28"/>
        </w:rPr>
        <w:t>Exhibition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3274"/>
        <w:gridCol w:w="3433"/>
      </w:tblGrid>
      <w:tr w:rsidR="00C27AD6" w:rsidRPr="008D638B" w14:paraId="1469C64E" w14:textId="77777777" w:rsidTr="00C27AD6">
        <w:tc>
          <w:tcPr>
            <w:tcW w:w="2869" w:type="dxa"/>
          </w:tcPr>
          <w:p w14:paraId="21F88347" w14:textId="318850CB" w:rsidR="00C27AD6" w:rsidRPr="008D638B" w:rsidRDefault="00E5714E" w:rsidP="009964B2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Tuesday</w:t>
            </w:r>
            <w:r w:rsidR="00C27AD6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, April 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2</w:t>
            </w:r>
            <w:r w:rsidR="00175F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5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74" w:type="dxa"/>
          </w:tcPr>
          <w:p w14:paraId="55D1105C" w14:textId="1BF3FB64" w:rsidR="00C27AD6" w:rsidRPr="008D638B" w:rsidRDefault="00E5714E" w:rsidP="009964B2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Wednesday, 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April 2</w:t>
            </w:r>
            <w:r w:rsidR="00175F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6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33" w:type="dxa"/>
          </w:tcPr>
          <w:p w14:paraId="506D83E5" w14:textId="38DE58FB" w:rsidR="00C27AD6" w:rsidRPr="008D638B" w:rsidRDefault="00E5714E" w:rsidP="009964B2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Thursday, 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April </w:t>
            </w:r>
            <w:r w:rsidR="00175F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27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vertAlign w:val="superscript"/>
              </w:rPr>
              <w:t>th</w:t>
            </w:r>
          </w:p>
        </w:tc>
      </w:tr>
      <w:tr w:rsidR="00C27AD6" w:rsidRPr="008D638B" w14:paraId="568CE343" w14:textId="77777777" w:rsidTr="00C27AD6">
        <w:tc>
          <w:tcPr>
            <w:tcW w:w="2869" w:type="dxa"/>
          </w:tcPr>
          <w:p w14:paraId="38E95735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6AC360EC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6:30 – 7 am Set-up</w:t>
            </w:r>
          </w:p>
        </w:tc>
        <w:tc>
          <w:tcPr>
            <w:tcW w:w="3433" w:type="dxa"/>
          </w:tcPr>
          <w:p w14:paraId="646A2150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27AD6" w:rsidRPr="008D638B" w14:paraId="59C175AC" w14:textId="77777777" w:rsidTr="00C27AD6">
        <w:tc>
          <w:tcPr>
            <w:tcW w:w="2869" w:type="dxa"/>
          </w:tcPr>
          <w:p w14:paraId="75F75C13" w14:textId="548E8E65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2D9443D5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7-8 am, Breakfast</w:t>
            </w:r>
          </w:p>
        </w:tc>
        <w:tc>
          <w:tcPr>
            <w:tcW w:w="3433" w:type="dxa"/>
          </w:tcPr>
          <w:p w14:paraId="2BFB10D5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7-8 am, Breakfast</w:t>
            </w:r>
          </w:p>
        </w:tc>
      </w:tr>
      <w:tr w:rsidR="00C27AD6" w:rsidRPr="008D638B" w14:paraId="66E67B11" w14:textId="77777777" w:rsidTr="00C27AD6">
        <w:tc>
          <w:tcPr>
            <w:tcW w:w="2869" w:type="dxa"/>
          </w:tcPr>
          <w:p w14:paraId="6DCC2D76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4CF8E9DF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10-10:30 am Break</w:t>
            </w:r>
          </w:p>
        </w:tc>
        <w:tc>
          <w:tcPr>
            <w:tcW w:w="3433" w:type="dxa"/>
          </w:tcPr>
          <w:p w14:paraId="04310055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9:30-10 am Break</w:t>
            </w:r>
          </w:p>
        </w:tc>
      </w:tr>
      <w:tr w:rsidR="00C27AD6" w:rsidRPr="008D638B" w14:paraId="4E62F3D5" w14:textId="77777777" w:rsidTr="00C27AD6">
        <w:tc>
          <w:tcPr>
            <w:tcW w:w="2869" w:type="dxa"/>
          </w:tcPr>
          <w:p w14:paraId="330C323D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75F019AF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12 – 1 pm Lunch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33" w:type="dxa"/>
          </w:tcPr>
          <w:p w14:paraId="17165260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12 – 1 pm Lunch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*</w:t>
            </w:r>
          </w:p>
        </w:tc>
      </w:tr>
      <w:tr w:rsidR="00AA3422" w:rsidRPr="008D638B" w14:paraId="4AEC6A1D" w14:textId="77777777" w:rsidTr="00C27AD6">
        <w:tc>
          <w:tcPr>
            <w:tcW w:w="2869" w:type="dxa"/>
          </w:tcPr>
          <w:p w14:paraId="45310CBE" w14:textId="77777777" w:rsidR="00AA3422" w:rsidRPr="00C65808" w:rsidRDefault="00AA3422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05C2B11D" w14:textId="784EF6BE" w:rsidR="00AA3422" w:rsidRPr="00C65808" w:rsidRDefault="00AA3422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3:15 – 3:45 pm Break</w:t>
            </w:r>
          </w:p>
        </w:tc>
        <w:tc>
          <w:tcPr>
            <w:tcW w:w="3433" w:type="dxa"/>
          </w:tcPr>
          <w:p w14:paraId="19116214" w14:textId="554B1033" w:rsidR="00AA3422" w:rsidRPr="00C65808" w:rsidRDefault="00C65808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3:0</w:t>
            </w:r>
            <w:r w:rsidR="00AA3422" w:rsidRPr="00C65808">
              <w:rPr>
                <w:rFonts w:ascii="Calibri" w:eastAsia="Times New Roman" w:hAnsi="Calibri" w:cs="Calibri"/>
                <w:sz w:val="24"/>
                <w:szCs w:val="24"/>
              </w:rPr>
              <w:t xml:space="preserve">0 –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  <w:r w:rsidR="00AA3422" w:rsidRPr="00C65808">
              <w:rPr>
                <w:rFonts w:ascii="Calibri" w:eastAsia="Times New Roman" w:hAnsi="Calibri" w:cs="Calibri"/>
                <w:sz w:val="24"/>
                <w:szCs w:val="24"/>
              </w:rPr>
              <w:t>:00 pm Break</w:t>
            </w:r>
          </w:p>
        </w:tc>
      </w:tr>
      <w:tr w:rsidR="00AA3422" w:rsidRPr="008D638B" w14:paraId="4B293076" w14:textId="77777777" w:rsidTr="00C27AD6">
        <w:tc>
          <w:tcPr>
            <w:tcW w:w="2869" w:type="dxa"/>
          </w:tcPr>
          <w:p w14:paraId="6AAFB3FF" w14:textId="77777777" w:rsidR="00AA3422" w:rsidRPr="00C65808" w:rsidRDefault="00AA3422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71993931" w14:textId="3FB045B7" w:rsidR="00AA3422" w:rsidRPr="00C65808" w:rsidRDefault="00747C76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5:30-7 pm Happy Hour</w:t>
            </w:r>
          </w:p>
        </w:tc>
        <w:tc>
          <w:tcPr>
            <w:tcW w:w="3433" w:type="dxa"/>
          </w:tcPr>
          <w:p w14:paraId="1E33FACC" w14:textId="1AD8412A" w:rsidR="00AA3422" w:rsidRPr="00C65808" w:rsidRDefault="00C65808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4:00 conference adjourns</w:t>
            </w:r>
          </w:p>
        </w:tc>
      </w:tr>
      <w:tr w:rsidR="00AA3422" w:rsidRPr="008D638B" w14:paraId="6BB538AA" w14:textId="77777777" w:rsidTr="00C27AD6">
        <w:tc>
          <w:tcPr>
            <w:tcW w:w="2869" w:type="dxa"/>
          </w:tcPr>
          <w:p w14:paraId="0634FC3B" w14:textId="2E257BEC" w:rsidR="00AA3422" w:rsidRPr="00C65808" w:rsidRDefault="00AA3422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5-7 pm set-up</w:t>
            </w:r>
          </w:p>
        </w:tc>
        <w:tc>
          <w:tcPr>
            <w:tcW w:w="3274" w:type="dxa"/>
          </w:tcPr>
          <w:p w14:paraId="39BD2359" w14:textId="2E229C2F" w:rsidR="00AA3422" w:rsidRPr="00C65808" w:rsidRDefault="00D7049D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  <w:r w:rsidR="00AA6D2A" w:rsidRPr="00C65808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="002E6540" w:rsidRPr="00C6580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  <w:r w:rsidR="00AA6D2A" w:rsidRPr="00C65808">
              <w:rPr>
                <w:rFonts w:ascii="Calibri" w:eastAsia="Times New Roman" w:hAnsi="Calibri" w:cs="Calibri"/>
                <w:sz w:val="24"/>
                <w:szCs w:val="24"/>
              </w:rPr>
              <w:t xml:space="preserve"> pm Evening Banquet</w:t>
            </w:r>
          </w:p>
        </w:tc>
        <w:tc>
          <w:tcPr>
            <w:tcW w:w="3433" w:type="dxa"/>
          </w:tcPr>
          <w:p w14:paraId="2801E4DA" w14:textId="219BD66A" w:rsidR="00AA3422" w:rsidRPr="00C65808" w:rsidRDefault="00C65808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4:0</w:t>
            </w:r>
            <w:r w:rsidR="00AA3422" w:rsidRPr="00C65808">
              <w:rPr>
                <w:rFonts w:ascii="Calibri" w:eastAsia="Times New Roman" w:hAnsi="Calibri" w:cs="Calibri"/>
                <w:sz w:val="24"/>
                <w:szCs w:val="24"/>
              </w:rPr>
              <w:t>0 – 5 pm Tear Down</w:t>
            </w:r>
            <w:r w:rsidR="00AA3422" w:rsidRPr="00C6580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**</w:t>
            </w:r>
          </w:p>
        </w:tc>
      </w:tr>
    </w:tbl>
    <w:p w14:paraId="224BB7D0" w14:textId="0F2A65D8" w:rsidR="00D55838" w:rsidRPr="008D638B" w:rsidRDefault="007F430A" w:rsidP="00D558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color w:val="222222"/>
          <w:sz w:val="24"/>
          <w:szCs w:val="24"/>
        </w:rPr>
        <w:br/>
      </w:r>
      <w:r w:rsidR="000D7E5C" w:rsidRPr="008D638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*</w:t>
      </w:r>
      <w:r w:rsidR="000D7E5C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Breakfast, </w:t>
      </w:r>
      <w:r w:rsidR="00D55838" w:rsidRPr="008D638B">
        <w:rPr>
          <w:rFonts w:ascii="Calibri" w:eastAsia="Times New Roman" w:hAnsi="Calibri" w:cs="Calibri"/>
          <w:color w:val="222222"/>
          <w:sz w:val="24"/>
          <w:szCs w:val="24"/>
        </w:rPr>
        <w:t>breaks</w:t>
      </w:r>
      <w:r w:rsidR="000D7E5C" w:rsidRPr="008D638B">
        <w:rPr>
          <w:rFonts w:ascii="Calibri" w:eastAsia="Times New Roman" w:hAnsi="Calibri" w:cs="Calibri"/>
          <w:color w:val="222222"/>
          <w:sz w:val="24"/>
          <w:szCs w:val="24"/>
        </w:rPr>
        <w:t>, and lunch</w:t>
      </w:r>
      <w:r w:rsidR="00D5583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will all be served in 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the Exhibit area</w:t>
      </w:r>
      <w:r w:rsidR="00D5583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65455428" w14:textId="58931A3C" w:rsidR="00056D08" w:rsidRPr="00056D08" w:rsidRDefault="00056D08" w:rsidP="00056D0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56D08">
        <w:rPr>
          <w:rFonts w:ascii="Calibri" w:eastAsia="Times New Roman" w:hAnsi="Calibri" w:cs="Calibri"/>
          <w:sz w:val="24"/>
          <w:szCs w:val="24"/>
          <w:vertAlign w:val="superscript"/>
        </w:rPr>
        <w:t>**</w:t>
      </w:r>
      <w:r w:rsidRPr="00056D08">
        <w:rPr>
          <w:rFonts w:ascii="Calibri" w:eastAsia="Times New Roman" w:hAnsi="Calibri" w:cs="Calibri"/>
          <w:sz w:val="24"/>
          <w:szCs w:val="24"/>
        </w:rPr>
        <w:t xml:space="preserve">Tear down is fine </w:t>
      </w:r>
      <w:r>
        <w:rPr>
          <w:rFonts w:ascii="Calibri" w:eastAsia="Times New Roman" w:hAnsi="Calibri" w:cs="Calibri"/>
          <w:sz w:val="24"/>
          <w:szCs w:val="24"/>
        </w:rPr>
        <w:t xml:space="preserve">to start </w:t>
      </w:r>
      <w:r w:rsidRPr="00056D08">
        <w:rPr>
          <w:rFonts w:ascii="Calibri" w:eastAsia="Times New Roman" w:hAnsi="Calibri" w:cs="Calibri"/>
          <w:sz w:val="24"/>
          <w:szCs w:val="24"/>
        </w:rPr>
        <w:t>at 3:30 pm, but please be mindful of minimizing disruptions</w:t>
      </w:r>
      <w:r w:rsidR="00146017">
        <w:rPr>
          <w:rFonts w:ascii="Calibri" w:eastAsia="Times New Roman" w:hAnsi="Calibri" w:cs="Calibri"/>
          <w:sz w:val="24"/>
          <w:szCs w:val="24"/>
        </w:rPr>
        <w:t>.</w:t>
      </w:r>
    </w:p>
    <w:p w14:paraId="42C7CDB0" w14:textId="77777777" w:rsidR="00AA6D2A" w:rsidRPr="008D638B" w:rsidRDefault="00AA6D2A" w:rsidP="00D558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9D068F2" w14:textId="77777777" w:rsidR="00175F8B" w:rsidRDefault="00175F8B">
      <w:pPr>
        <w:rPr>
          <w:rFonts w:ascii="Calibri" w:eastAsia="Times New Roman" w:hAnsi="Calibri" w:cs="Calibri"/>
          <w:b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color w:val="222222"/>
          <w:sz w:val="24"/>
          <w:szCs w:val="24"/>
        </w:rPr>
        <w:br w:type="page"/>
      </w:r>
    </w:p>
    <w:p w14:paraId="4D249A84" w14:textId="6E533976" w:rsidR="00753B96" w:rsidRPr="008D638B" w:rsidRDefault="00D55838" w:rsidP="009964B2">
      <w:pPr>
        <w:shd w:val="clear" w:color="auto" w:fill="FFFFFF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lastRenderedPageBreak/>
        <w:t>Shipping</w:t>
      </w:r>
      <w:r w:rsidR="00E5714E"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for Conference</w:t>
      </w: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753B96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All boxes, crates or other vendor supplies need to be </w:t>
      </w:r>
      <w:r w:rsidR="008D638B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labeled</w:t>
      </w:r>
      <w:r w:rsidR="00AA6D2A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:</w:t>
      </w:r>
    </w:p>
    <w:p w14:paraId="10489452" w14:textId="2BF14CA5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Crowne Plaza </w:t>
      </w:r>
      <w:r w:rsidR="0096638C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Aire</w:t>
      </w:r>
    </w:p>
    <w:p w14:paraId="4B6EC383" w14:textId="77777777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3 Appletree Square</w:t>
      </w:r>
    </w:p>
    <w:p w14:paraId="734F5B7E" w14:textId="77777777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Bloomington, MN 55425</w:t>
      </w:r>
    </w:p>
    <w:p w14:paraId="4675E7FC" w14:textId="7073D7C5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4518816" w14:textId="46C9F180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INCOSE </w:t>
      </w:r>
      <w:r w:rsidR="009964B2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202</w:t>
      </w:r>
      <w:r w:rsidR="00D90A42">
        <w:rPr>
          <w:rFonts w:ascii="Calibri" w:eastAsia="Times New Roman" w:hAnsi="Calibri" w:cs="Calibri"/>
          <w:bCs/>
          <w:color w:val="222222"/>
          <w:sz w:val="24"/>
          <w:szCs w:val="24"/>
        </w:rPr>
        <w:t>3</w:t>
      </w: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Systems Engineering in Healthcare Conference</w:t>
      </w:r>
    </w:p>
    <w:p w14:paraId="36DE9028" w14:textId="166AE23B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Name of </w:t>
      </w:r>
      <w:r w:rsidR="009964B2" w:rsidRPr="008D638B">
        <w:rPr>
          <w:rFonts w:ascii="Calibri" w:eastAsia="Times New Roman" w:hAnsi="Calibri" w:cs="Calibri"/>
          <w:bCs/>
          <w:color w:val="C00000"/>
          <w:sz w:val="24"/>
          <w:szCs w:val="24"/>
        </w:rPr>
        <w:t>your</w:t>
      </w:r>
      <w:r w:rsidRPr="008D638B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company</w:t>
      </w:r>
    </w:p>
    <w:p w14:paraId="134D120B" w14:textId="29CBC27B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color w:val="C00000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C00000"/>
          <w:sz w:val="24"/>
          <w:szCs w:val="24"/>
        </w:rPr>
        <w:t>Name of person on property that will claim boxes, crates or supplies</w:t>
      </w:r>
    </w:p>
    <w:p w14:paraId="08F0A3CE" w14:textId="62A563D4" w:rsidR="00AA6D2A" w:rsidRDefault="00AA6D2A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Cs/>
          <w:color w:val="222222"/>
          <w:sz w:val="24"/>
          <w:szCs w:val="24"/>
        </w:rPr>
      </w:pPr>
      <w:r w:rsidRPr="00AF206B">
        <w:rPr>
          <w:rFonts w:ascii="Calibri" w:eastAsia="Times New Roman" w:hAnsi="Calibri" w:cs="Calibri"/>
          <w:bCs/>
          <w:sz w:val="24"/>
          <w:szCs w:val="24"/>
        </w:rPr>
        <w:t xml:space="preserve">Please email </w:t>
      </w:r>
      <w:r w:rsidR="005A26BB" w:rsidRPr="00AF206B">
        <w:rPr>
          <w:rFonts w:ascii="Calibri" w:eastAsia="Times New Roman" w:hAnsi="Calibri" w:cs="Calibri"/>
          <w:sz w:val="24"/>
          <w:szCs w:val="24"/>
        </w:rPr>
        <w:t>mptbalarson@comcast.net</w:t>
      </w:r>
      <w:r w:rsidRPr="00AF206B">
        <w:rPr>
          <w:rFonts w:ascii="Calibri" w:eastAsia="Times New Roman" w:hAnsi="Calibri" w:cs="Calibri"/>
          <w:bCs/>
          <w:sz w:val="24"/>
          <w:szCs w:val="24"/>
        </w:rPr>
        <w:t xml:space="preserve"> when you ship your conference materials so we can track it.</w:t>
      </w:r>
      <w:r w:rsidR="005A26BB" w:rsidRPr="00AF206B">
        <w:rPr>
          <w:rFonts w:ascii="Calibri" w:eastAsia="Times New Roman" w:hAnsi="Calibri" w:cs="Calibri"/>
          <w:bCs/>
          <w:sz w:val="24"/>
          <w:szCs w:val="24"/>
        </w:rPr>
        <w:t xml:space="preserve">  See the hotel “Shipment of Freight” file posted on </w:t>
      </w:r>
      <w:r w:rsidR="005A26BB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the conference downloads page </w:t>
      </w:r>
      <w:r w:rsidR="00175F8B">
        <w:rPr>
          <w:rFonts w:ascii="Calibri" w:eastAsia="Times New Roman" w:hAnsi="Calibri" w:cs="Calibri"/>
          <w:bCs/>
          <w:color w:val="222222"/>
          <w:sz w:val="24"/>
          <w:szCs w:val="24"/>
        </w:rPr>
        <w:t>(</w:t>
      </w:r>
      <w:hyperlink r:id="rId9" w:history="1">
        <w:r w:rsidR="00175F8B" w:rsidRPr="006607EB">
          <w:rPr>
            <w:rStyle w:val="Hyperlink"/>
            <w:rFonts w:ascii="Calibri" w:eastAsia="Times New Roman" w:hAnsi="Calibri" w:cs="Calibri"/>
            <w:bCs/>
            <w:sz w:val="24"/>
            <w:szCs w:val="24"/>
          </w:rPr>
          <w:t>https://www.incose.org/hwg-conference/downloads</w:t>
        </w:r>
      </w:hyperlink>
      <w:r w:rsidR="00175F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) </w:t>
      </w:r>
      <w:r w:rsidR="005A26BB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for more information.</w:t>
      </w:r>
    </w:p>
    <w:p w14:paraId="7DF3B120" w14:textId="77777777" w:rsidR="00175F8B" w:rsidRPr="008D638B" w:rsidRDefault="00175F8B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Cs/>
          <w:color w:val="222222"/>
          <w:sz w:val="24"/>
          <w:szCs w:val="24"/>
        </w:rPr>
      </w:pPr>
    </w:p>
    <w:p w14:paraId="050A118D" w14:textId="77777777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b/>
          <w:bCs/>
          <w:sz w:val="20"/>
          <w:szCs w:val="20"/>
        </w:rPr>
      </w:pPr>
      <w:r w:rsidRPr="008D638B">
        <w:rPr>
          <w:rFonts w:ascii="Calibri" w:hAnsi="Calibri" w:cs="Calibri"/>
          <w:b/>
          <w:bCs/>
          <w:sz w:val="20"/>
          <w:szCs w:val="20"/>
        </w:rPr>
        <w:t>PACKAGES:</w:t>
      </w:r>
    </w:p>
    <w:p w14:paraId="7733A656" w14:textId="68480CEC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sz w:val="20"/>
          <w:szCs w:val="20"/>
        </w:rPr>
        <w:t xml:space="preserve">Any materials shipped to the hotel may not arrive earlier than two (2) days prior to your </w:t>
      </w:r>
      <w:proofErr w:type="gramStart"/>
      <w:r w:rsidRPr="008D638B">
        <w:rPr>
          <w:rFonts w:ascii="Calibri" w:hAnsi="Calibri" w:cs="Calibri"/>
          <w:sz w:val="20"/>
          <w:szCs w:val="20"/>
        </w:rPr>
        <w:t>event, and</w:t>
      </w:r>
      <w:proofErr w:type="gramEnd"/>
      <w:r w:rsidRPr="008D638B">
        <w:rPr>
          <w:rFonts w:ascii="Calibri" w:hAnsi="Calibri" w:cs="Calibri"/>
          <w:sz w:val="20"/>
          <w:szCs w:val="20"/>
        </w:rPr>
        <w:t xml:space="preserve"> must be removed</w:t>
      </w:r>
      <w:r w:rsidR="008D638B" w:rsidRPr="008D638B">
        <w:rPr>
          <w:rFonts w:ascii="Calibri" w:hAnsi="Calibri" w:cs="Calibri"/>
          <w:sz w:val="20"/>
          <w:szCs w:val="20"/>
        </w:rPr>
        <w:t xml:space="preserve"> </w:t>
      </w:r>
      <w:r w:rsidRPr="008D638B">
        <w:rPr>
          <w:rFonts w:ascii="Calibri" w:hAnsi="Calibri" w:cs="Calibri"/>
          <w:sz w:val="20"/>
          <w:szCs w:val="20"/>
        </w:rPr>
        <w:t>from the hotel premises within two (2) days after your event. All materials must bear the name of the group and be</w:t>
      </w:r>
      <w:r w:rsidR="008D638B" w:rsidRPr="008D638B">
        <w:rPr>
          <w:rFonts w:ascii="Calibri" w:hAnsi="Calibri" w:cs="Calibri"/>
          <w:sz w:val="20"/>
          <w:szCs w:val="20"/>
        </w:rPr>
        <w:t xml:space="preserve"> </w:t>
      </w:r>
      <w:r w:rsidRPr="008D638B">
        <w:rPr>
          <w:rFonts w:ascii="Calibri" w:hAnsi="Calibri" w:cs="Calibri"/>
          <w:sz w:val="20"/>
          <w:szCs w:val="20"/>
        </w:rPr>
        <w:t>addressed to the “ON SITE GROUP CONTACT NAME” with the date of event. Shipping charges must be prearranged</w:t>
      </w:r>
      <w:r w:rsidR="008D638B" w:rsidRPr="008D638B">
        <w:rPr>
          <w:rFonts w:ascii="Calibri" w:hAnsi="Calibri" w:cs="Calibri"/>
          <w:sz w:val="20"/>
          <w:szCs w:val="20"/>
        </w:rPr>
        <w:t xml:space="preserve"> </w:t>
      </w:r>
      <w:r w:rsidRPr="008D638B">
        <w:rPr>
          <w:rFonts w:ascii="Calibri" w:hAnsi="Calibri" w:cs="Calibri"/>
          <w:sz w:val="20"/>
          <w:szCs w:val="20"/>
        </w:rPr>
        <w:t>and paid for by the company. The hotel does NOT accept on a “COD” basis. The hotel does not bill</w:t>
      </w:r>
      <w:r w:rsidR="008D638B" w:rsidRPr="008D638B">
        <w:rPr>
          <w:rFonts w:ascii="Calibri" w:hAnsi="Calibri" w:cs="Calibri"/>
          <w:sz w:val="20"/>
          <w:szCs w:val="20"/>
        </w:rPr>
        <w:t xml:space="preserve"> </w:t>
      </w:r>
      <w:r w:rsidRPr="008D638B">
        <w:rPr>
          <w:rFonts w:ascii="Calibri" w:hAnsi="Calibri" w:cs="Calibri"/>
          <w:sz w:val="20"/>
          <w:szCs w:val="20"/>
        </w:rPr>
        <w:t>shipping charges to master accounts.</w:t>
      </w:r>
    </w:p>
    <w:p w14:paraId="1381266F" w14:textId="77777777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b/>
          <w:bCs/>
          <w:sz w:val="20"/>
          <w:szCs w:val="20"/>
        </w:rPr>
        <w:t>Package Handling Fees for this service will be applied to the master accounts and are as follows</w:t>
      </w:r>
      <w:r w:rsidRPr="008D638B">
        <w:rPr>
          <w:rFonts w:ascii="Calibri" w:hAnsi="Calibri" w:cs="Calibri"/>
          <w:sz w:val="20"/>
          <w:szCs w:val="20"/>
        </w:rPr>
        <w:t>. The Crowne</w:t>
      </w:r>
    </w:p>
    <w:p w14:paraId="5CAC2718" w14:textId="77777777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sz w:val="20"/>
          <w:szCs w:val="20"/>
        </w:rPr>
        <w:t>Plaza Aire will not be held responsible to move exhibitors/</w:t>
      </w:r>
      <w:proofErr w:type="gramStart"/>
      <w:r w:rsidRPr="008D638B">
        <w:rPr>
          <w:rFonts w:ascii="Calibri" w:hAnsi="Calibri" w:cs="Calibri"/>
          <w:sz w:val="20"/>
          <w:szCs w:val="20"/>
        </w:rPr>
        <w:t>planners</w:t>
      </w:r>
      <w:proofErr w:type="gramEnd"/>
      <w:r w:rsidRPr="008D638B">
        <w:rPr>
          <w:rFonts w:ascii="Calibri" w:hAnsi="Calibri" w:cs="Calibri"/>
          <w:sz w:val="20"/>
          <w:szCs w:val="20"/>
        </w:rPr>
        <w:t xml:space="preserve"> material in/out of the hotel:</w:t>
      </w:r>
    </w:p>
    <w:p w14:paraId="5A783505" w14:textId="28A8D051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sz w:val="20"/>
          <w:szCs w:val="20"/>
        </w:rPr>
        <w:t>Packages/Boxes/Envelopes $5.00 per unit</w:t>
      </w:r>
      <w:r w:rsidR="008D638B" w:rsidRPr="008D638B">
        <w:rPr>
          <w:rFonts w:ascii="Calibri" w:hAnsi="Calibri" w:cs="Calibri"/>
          <w:sz w:val="20"/>
          <w:szCs w:val="20"/>
        </w:rPr>
        <w:tab/>
      </w:r>
      <w:r w:rsidR="008D638B" w:rsidRPr="008D638B">
        <w:rPr>
          <w:rFonts w:ascii="Calibri" w:hAnsi="Calibri" w:cs="Calibri"/>
          <w:sz w:val="20"/>
          <w:szCs w:val="20"/>
        </w:rPr>
        <w:tab/>
      </w:r>
      <w:r w:rsidRPr="008D638B">
        <w:rPr>
          <w:rFonts w:ascii="Calibri" w:hAnsi="Calibri" w:cs="Calibri"/>
          <w:sz w:val="20"/>
          <w:szCs w:val="20"/>
        </w:rPr>
        <w:t>Pallet $50.00 per pallet</w:t>
      </w:r>
    </w:p>
    <w:p w14:paraId="470A084C" w14:textId="6F4C6D7E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sz w:val="20"/>
          <w:szCs w:val="20"/>
        </w:rPr>
        <w:t xml:space="preserve">If shipping out, company is required to pack, tape, and have pre-paid shipping labels taped on boxes. </w:t>
      </w:r>
    </w:p>
    <w:p w14:paraId="70F41DC2" w14:textId="16CE4593" w:rsidR="00AA6D2A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hAnsi="Calibri" w:cs="Calibri"/>
          <w:b/>
          <w:bCs/>
          <w:sz w:val="20"/>
          <w:szCs w:val="20"/>
        </w:rPr>
        <w:t xml:space="preserve">NOTE: FedEx and UPS </w:t>
      </w:r>
      <w:proofErr w:type="gramStart"/>
      <w:r w:rsidRPr="008D638B">
        <w:rPr>
          <w:rFonts w:ascii="Calibri" w:hAnsi="Calibri" w:cs="Calibri"/>
          <w:b/>
          <w:bCs/>
          <w:sz w:val="20"/>
          <w:szCs w:val="20"/>
        </w:rPr>
        <w:t>does</w:t>
      </w:r>
      <w:proofErr w:type="gramEnd"/>
      <w:r w:rsidRPr="008D638B">
        <w:rPr>
          <w:rFonts w:ascii="Calibri" w:hAnsi="Calibri" w:cs="Calibri"/>
          <w:b/>
          <w:bCs/>
          <w:sz w:val="20"/>
          <w:szCs w:val="20"/>
        </w:rPr>
        <w:t xml:space="preserve"> not make regular stops to hotel</w:t>
      </w:r>
      <w:r w:rsidR="008D638B" w:rsidRPr="008D638B">
        <w:rPr>
          <w:rFonts w:ascii="Calibri" w:hAnsi="Calibri" w:cs="Calibri"/>
          <w:b/>
          <w:bCs/>
          <w:sz w:val="20"/>
          <w:szCs w:val="20"/>
        </w:rPr>
        <w:t>; o</w:t>
      </w:r>
      <w:r w:rsidRPr="008D638B">
        <w:rPr>
          <w:rFonts w:ascii="Calibri" w:hAnsi="Calibri" w:cs="Calibri"/>
          <w:b/>
          <w:bCs/>
          <w:sz w:val="20"/>
          <w:szCs w:val="20"/>
        </w:rPr>
        <w:t>nsite contact is required to call for</w:t>
      </w:r>
      <w:r w:rsidR="008D638B" w:rsidRPr="008D638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D638B">
        <w:rPr>
          <w:rFonts w:ascii="Calibri" w:hAnsi="Calibri" w:cs="Calibri"/>
          <w:b/>
          <w:bCs/>
          <w:sz w:val="20"/>
          <w:szCs w:val="20"/>
        </w:rPr>
        <w:t>pick up.</w:t>
      </w:r>
    </w:p>
    <w:p w14:paraId="30F6026C" w14:textId="6F9BD1BC" w:rsidR="00D55838" w:rsidRPr="008D638B" w:rsidRDefault="00D55838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Move-out: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3:30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– 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5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pm </w:t>
      </w:r>
      <w:r w:rsidR="009964B2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April </w:t>
      </w:r>
      <w:r w:rsidR="00175F8B">
        <w:rPr>
          <w:rFonts w:ascii="Calibri" w:eastAsia="Times New Roman" w:hAnsi="Calibri" w:cs="Calibri"/>
          <w:color w:val="222222"/>
          <w:sz w:val="24"/>
          <w:szCs w:val="24"/>
        </w:rPr>
        <w:t>27</w:t>
      </w:r>
      <w:r w:rsidR="009964B2" w:rsidRPr="008D638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</w:p>
    <w:p w14:paraId="68C7B728" w14:textId="25BCC34A" w:rsidR="00D55838" w:rsidRPr="00175F8B" w:rsidRDefault="00D55838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Table sizes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: 6' </w:t>
      </w:r>
      <w:r w:rsidR="004F1268" w:rsidRPr="00175F8B">
        <w:rPr>
          <w:rFonts w:ascii="Calibri" w:eastAsia="Times New Roman" w:hAnsi="Calibri" w:cs="Calibri"/>
          <w:sz w:val="24"/>
          <w:szCs w:val="24"/>
        </w:rPr>
        <w:t xml:space="preserve">long </w:t>
      </w:r>
      <w:r w:rsidR="000D7E5C" w:rsidRPr="00175F8B">
        <w:rPr>
          <w:rFonts w:ascii="Calibri" w:eastAsia="Times New Roman" w:hAnsi="Calibri" w:cs="Calibri"/>
          <w:sz w:val="24"/>
          <w:szCs w:val="24"/>
        </w:rPr>
        <w:t>x</w:t>
      </w:r>
      <w:r w:rsidR="004F1268" w:rsidRPr="00175F8B">
        <w:rPr>
          <w:rFonts w:ascii="Calibri" w:eastAsia="Times New Roman" w:hAnsi="Calibri" w:cs="Calibri"/>
          <w:sz w:val="24"/>
          <w:szCs w:val="24"/>
        </w:rPr>
        <w:t xml:space="preserve"> 30” width</w:t>
      </w:r>
      <w:r w:rsidRPr="00175F8B">
        <w:rPr>
          <w:rFonts w:ascii="Calibri" w:eastAsia="Times New Roman" w:hAnsi="Calibri" w:cs="Calibri"/>
          <w:sz w:val="24"/>
          <w:szCs w:val="24"/>
        </w:rPr>
        <w:t>.  Draped with black table cloths.</w:t>
      </w:r>
      <w:r w:rsidR="00DD7BB6" w:rsidRPr="00175F8B">
        <w:rPr>
          <w:rFonts w:ascii="Calibri" w:eastAsia="Times New Roman" w:hAnsi="Calibri" w:cs="Calibri"/>
          <w:sz w:val="24"/>
          <w:szCs w:val="24"/>
        </w:rPr>
        <w:t xml:space="preserve">  Please let us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</w:t>
      </w:r>
      <w:r w:rsidR="00DD7BB6" w:rsidRPr="00175F8B">
        <w:rPr>
          <w:rFonts w:ascii="Calibri" w:eastAsia="Times New Roman" w:hAnsi="Calibri" w:cs="Calibri"/>
          <w:sz w:val="24"/>
          <w:szCs w:val="24"/>
        </w:rPr>
        <w:t>know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if you need additional room for booth displays</w:t>
      </w:r>
      <w:r w:rsidR="00DD7BB6" w:rsidRPr="00175F8B">
        <w:rPr>
          <w:rFonts w:ascii="Calibri" w:eastAsia="Times New Roman" w:hAnsi="Calibri" w:cs="Calibri"/>
          <w:sz w:val="24"/>
          <w:szCs w:val="24"/>
        </w:rPr>
        <w:t xml:space="preserve">, email at </w:t>
      </w:r>
      <w:r w:rsidR="005A26BB" w:rsidRPr="00175F8B">
        <w:rPr>
          <w:rFonts w:ascii="Calibri" w:eastAsia="Times New Roman" w:hAnsi="Calibri" w:cs="Calibri"/>
          <w:sz w:val="24"/>
          <w:szCs w:val="24"/>
        </w:rPr>
        <w:t>mptbalarson@comcast.net</w:t>
      </w:r>
      <w:r w:rsidRPr="00175F8B">
        <w:rPr>
          <w:rFonts w:ascii="Calibri" w:eastAsia="Times New Roman" w:hAnsi="Calibri" w:cs="Calibri"/>
          <w:sz w:val="24"/>
          <w:szCs w:val="24"/>
        </w:rPr>
        <w:t>.</w:t>
      </w:r>
    </w:p>
    <w:p w14:paraId="50CA7623" w14:textId="19D35895" w:rsidR="00D55838" w:rsidRPr="00175F8B" w:rsidRDefault="00D55838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Floor Plan: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</w:t>
      </w:r>
      <w:r w:rsidR="00AA6D2A" w:rsidRPr="00175F8B">
        <w:rPr>
          <w:rFonts w:ascii="Calibri" w:eastAsia="Times New Roman" w:hAnsi="Calibri" w:cs="Calibri"/>
          <w:sz w:val="24"/>
          <w:szCs w:val="24"/>
        </w:rPr>
        <w:t>Tables are assigned and will have your companies name on them.</w:t>
      </w:r>
    </w:p>
    <w:p w14:paraId="0222F92E" w14:textId="4A71BCD1" w:rsidR="00D55838" w:rsidRPr="00175F8B" w:rsidRDefault="00D55838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Vendor Electricity: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Let </w:t>
      </w:r>
      <w:r w:rsidR="00B473D6" w:rsidRPr="00175F8B">
        <w:rPr>
          <w:rFonts w:ascii="Calibri" w:eastAsia="Times New Roman" w:hAnsi="Calibri" w:cs="Calibri"/>
          <w:sz w:val="24"/>
          <w:szCs w:val="24"/>
        </w:rPr>
        <w:t>Phyllis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</w:t>
      </w:r>
      <w:r w:rsidR="00B473D6" w:rsidRPr="00175F8B">
        <w:rPr>
          <w:rFonts w:ascii="Calibri" w:eastAsia="Times New Roman" w:hAnsi="Calibri" w:cs="Calibri"/>
          <w:sz w:val="24"/>
          <w:szCs w:val="24"/>
        </w:rPr>
        <w:t>(</w:t>
      </w:r>
      <w:hyperlink r:id="rId10" w:history="1">
        <w:r w:rsidR="005A26BB" w:rsidRPr="00175F8B">
          <w:rPr>
            <w:rStyle w:val="Hyperlink"/>
            <w:rFonts w:ascii="Calibri" w:eastAsia="Times New Roman" w:hAnsi="Calibri" w:cs="Calibri"/>
            <w:color w:val="auto"/>
            <w:sz w:val="24"/>
            <w:szCs w:val="24"/>
          </w:rPr>
          <w:t>mptbalarson@comcast.net</w:t>
        </w:r>
      </w:hyperlink>
      <w:r w:rsidR="00B473D6" w:rsidRPr="00175F8B">
        <w:rPr>
          <w:rFonts w:ascii="Calibri" w:eastAsia="Times New Roman" w:hAnsi="Calibri" w:cs="Calibri"/>
          <w:sz w:val="24"/>
          <w:szCs w:val="24"/>
        </w:rPr>
        <w:t xml:space="preserve">) 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know if you need electrical outlet access and what you are powering, email at.  Standard set-up is for </w:t>
      </w:r>
      <w:r w:rsidR="008D638B" w:rsidRPr="00175F8B">
        <w:rPr>
          <w:rFonts w:ascii="Calibri" w:eastAsia="Times New Roman" w:hAnsi="Calibri" w:cs="Calibri"/>
          <w:sz w:val="24"/>
          <w:szCs w:val="24"/>
        </w:rPr>
        <w:t xml:space="preserve">a single </w:t>
      </w:r>
      <w:r w:rsidRPr="00175F8B">
        <w:rPr>
          <w:rFonts w:ascii="Calibri" w:eastAsia="Times New Roman" w:hAnsi="Calibri" w:cs="Calibri"/>
          <w:sz w:val="24"/>
          <w:szCs w:val="24"/>
        </w:rPr>
        <w:t>computer.</w:t>
      </w:r>
    </w:p>
    <w:p w14:paraId="55F14988" w14:textId="5861059A" w:rsidR="00DC66F3" w:rsidRPr="00175F8B" w:rsidRDefault="00D55838" w:rsidP="008D638B">
      <w:pPr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Dress Code: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 Business casual</w:t>
      </w:r>
    </w:p>
    <w:p w14:paraId="20E1728B" w14:textId="6A8A47CC" w:rsidR="00D55838" w:rsidRPr="008D638B" w:rsidRDefault="00D55838" w:rsidP="008D638B">
      <w:pPr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Materials to Bring: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It’s up to you, but promotional materials, take-aways, SWAG, all options</w:t>
      </w:r>
      <w:r w:rsidR="004F126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to make your company memorable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>.  We are estimating ~</w:t>
      </w:r>
      <w:r w:rsidR="00E5714E" w:rsidRPr="008D638B">
        <w:rPr>
          <w:rFonts w:ascii="Calibri" w:eastAsia="Times New Roman" w:hAnsi="Calibri" w:cs="Calibri"/>
          <w:color w:val="222222"/>
          <w:sz w:val="24"/>
          <w:szCs w:val="24"/>
        </w:rPr>
        <w:t>150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attendees.</w:t>
      </w:r>
      <w:r w:rsidR="004F126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03F40A7A" w14:textId="0E6B1D3D" w:rsidR="00D55838" w:rsidRPr="008D638B" w:rsidRDefault="00D55838" w:rsidP="008D638B">
      <w:pPr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Booth: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Please stand in front of the tables, if possible.  I know it can be difficult, but it really does promote better interactions.</w:t>
      </w:r>
    </w:p>
    <w:p w14:paraId="4442A4D7" w14:textId="141C2D2F" w:rsidR="00D55838" w:rsidRPr="00175F8B" w:rsidRDefault="00D55838" w:rsidP="008D638B">
      <w:pPr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On-site Contact</w:t>
      </w:r>
      <w:r w:rsidR="00B473D6" w:rsidRPr="00175F8B">
        <w:rPr>
          <w:rFonts w:ascii="Calibri" w:eastAsia="Times New Roman" w:hAnsi="Calibri" w:cs="Calibri"/>
          <w:b/>
          <w:sz w:val="24"/>
          <w:szCs w:val="24"/>
        </w:rPr>
        <w:t>:</w:t>
      </w:r>
      <w:r w:rsidRPr="00175F8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473D6" w:rsidRPr="00175F8B">
        <w:rPr>
          <w:rFonts w:ascii="Calibri" w:eastAsia="Times New Roman" w:hAnsi="Calibri" w:cs="Calibri"/>
          <w:sz w:val="24"/>
          <w:szCs w:val="24"/>
        </w:rPr>
        <w:t>Phyllis Larson, mptbalarson@comcast.net, 763-218-7931</w:t>
      </w:r>
    </w:p>
    <w:p w14:paraId="4BBAA0A0" w14:textId="611A5B3F" w:rsidR="00D55838" w:rsidRPr="008D638B" w:rsidRDefault="00D55838" w:rsidP="008D638B">
      <w:pPr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Back-up on-site contact: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B473D6" w:rsidRPr="00AF206B">
        <w:rPr>
          <w:rFonts w:ascii="Calibri" w:eastAsia="Times New Roman" w:hAnsi="Calibri" w:cs="Calibri"/>
          <w:color w:val="222222"/>
          <w:sz w:val="24"/>
          <w:szCs w:val="24"/>
        </w:rPr>
        <w:t xml:space="preserve">Diane Weyrauch, </w:t>
      </w:r>
      <w:r w:rsidR="00AF206B" w:rsidRPr="00AF206B">
        <w:rPr>
          <w:rFonts w:ascii="Calibri" w:eastAsia="Times New Roman" w:hAnsi="Calibri" w:cs="Calibri"/>
          <w:color w:val="222222"/>
          <w:sz w:val="24"/>
          <w:szCs w:val="24"/>
        </w:rPr>
        <w:t>763-688-1033</w:t>
      </w:r>
    </w:p>
    <w:p w14:paraId="51B0EFC4" w14:textId="2C6FC3F8" w:rsidR="00D55838" w:rsidRPr="008D638B" w:rsidRDefault="009964B2" w:rsidP="008D638B">
      <w:pPr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color w:val="222222"/>
          <w:sz w:val="24"/>
          <w:szCs w:val="24"/>
        </w:rPr>
        <w:br/>
      </w:r>
      <w:r w:rsidR="00D5583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Thanks for all your support!  </w:t>
      </w:r>
      <w:r w:rsidR="000D7E5C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We are looking forward to a great conference.  </w:t>
      </w:r>
    </w:p>
    <w:sectPr w:rsidR="00D55838" w:rsidRPr="008D638B" w:rsidSect="008D638B">
      <w:headerReference w:type="default" r:id="rId11"/>
      <w:pgSz w:w="12240" w:h="15840"/>
      <w:pgMar w:top="27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BD50" w14:textId="77777777" w:rsidR="0049173F" w:rsidRDefault="0049173F" w:rsidP="001B1528">
      <w:pPr>
        <w:spacing w:after="0" w:line="240" w:lineRule="auto"/>
      </w:pPr>
      <w:r>
        <w:separator/>
      </w:r>
    </w:p>
  </w:endnote>
  <w:endnote w:type="continuationSeparator" w:id="0">
    <w:p w14:paraId="4F63AA80" w14:textId="77777777" w:rsidR="0049173F" w:rsidRDefault="0049173F" w:rsidP="001B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8E0D" w14:textId="77777777" w:rsidR="0049173F" w:rsidRDefault="0049173F" w:rsidP="001B1528">
      <w:pPr>
        <w:spacing w:after="0" w:line="240" w:lineRule="auto"/>
      </w:pPr>
      <w:r>
        <w:separator/>
      </w:r>
    </w:p>
  </w:footnote>
  <w:footnote w:type="continuationSeparator" w:id="0">
    <w:p w14:paraId="56F018B3" w14:textId="77777777" w:rsidR="0049173F" w:rsidRDefault="0049173F" w:rsidP="001B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61A9" w14:textId="19CEBA00" w:rsidR="001B1528" w:rsidRDefault="00E53B91" w:rsidP="008D638B">
    <w:pPr>
      <w:pStyle w:val="Header"/>
      <w:jc w:val="center"/>
    </w:pPr>
    <w:r>
      <w:rPr>
        <w:noProof/>
        <w:sz w:val="18"/>
      </w:rPr>
      <w:drawing>
        <wp:inline distT="0" distB="0" distL="0" distR="0" wp14:anchorId="2AC2422E" wp14:editId="2FA52EA9">
          <wp:extent cx="4316299" cy="116574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3281" cy="1218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EAB"/>
    <w:multiLevelType w:val="hybridMultilevel"/>
    <w:tmpl w:val="B5506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663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838"/>
    <w:rsid w:val="00056D08"/>
    <w:rsid w:val="000D7E5C"/>
    <w:rsid w:val="00146017"/>
    <w:rsid w:val="00175F8B"/>
    <w:rsid w:val="001B1528"/>
    <w:rsid w:val="00220399"/>
    <w:rsid w:val="002E6540"/>
    <w:rsid w:val="003F0CD5"/>
    <w:rsid w:val="00471CBB"/>
    <w:rsid w:val="0049173F"/>
    <w:rsid w:val="004F1268"/>
    <w:rsid w:val="005A26BB"/>
    <w:rsid w:val="006A2001"/>
    <w:rsid w:val="006A55FF"/>
    <w:rsid w:val="006C5B1E"/>
    <w:rsid w:val="00747C76"/>
    <w:rsid w:val="00753B96"/>
    <w:rsid w:val="007E2BF7"/>
    <w:rsid w:val="007F430A"/>
    <w:rsid w:val="008244C1"/>
    <w:rsid w:val="00883EF0"/>
    <w:rsid w:val="00885A2D"/>
    <w:rsid w:val="008D638B"/>
    <w:rsid w:val="008F3DA6"/>
    <w:rsid w:val="0096638C"/>
    <w:rsid w:val="00972927"/>
    <w:rsid w:val="0098581C"/>
    <w:rsid w:val="009964B2"/>
    <w:rsid w:val="009E3AB1"/>
    <w:rsid w:val="00A700AE"/>
    <w:rsid w:val="00AA3422"/>
    <w:rsid w:val="00AA6D2A"/>
    <w:rsid w:val="00AA7587"/>
    <w:rsid w:val="00AF206B"/>
    <w:rsid w:val="00AF4A0E"/>
    <w:rsid w:val="00B473D6"/>
    <w:rsid w:val="00B757AE"/>
    <w:rsid w:val="00B77A03"/>
    <w:rsid w:val="00BE1918"/>
    <w:rsid w:val="00C06709"/>
    <w:rsid w:val="00C27AD6"/>
    <w:rsid w:val="00C452EB"/>
    <w:rsid w:val="00C65808"/>
    <w:rsid w:val="00D55838"/>
    <w:rsid w:val="00D7049D"/>
    <w:rsid w:val="00D90A42"/>
    <w:rsid w:val="00DC66F3"/>
    <w:rsid w:val="00DD7BB6"/>
    <w:rsid w:val="00E53B91"/>
    <w:rsid w:val="00E55A4C"/>
    <w:rsid w:val="00E5714E"/>
    <w:rsid w:val="00F709C2"/>
    <w:rsid w:val="00F96E6F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370EE"/>
  <w15:docId w15:val="{A9A246CD-DC84-4953-861A-9FCB969E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B1528"/>
    <w:pPr>
      <w:keepNext/>
      <w:keepLines/>
      <w:spacing w:after="0" w:line="259" w:lineRule="auto"/>
      <w:ind w:right="1"/>
      <w:jc w:val="center"/>
      <w:outlineLvl w:val="0"/>
    </w:pPr>
    <w:rPr>
      <w:rFonts w:ascii="Calibri" w:eastAsia="Calibri" w:hAnsi="Calibri" w:cs="Calibri"/>
      <w:b/>
      <w:color w:val="0070CD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55838"/>
  </w:style>
  <w:style w:type="table" w:styleId="TableGrid">
    <w:name w:val="Table Grid"/>
    <w:basedOn w:val="TableNormal"/>
    <w:uiPriority w:val="59"/>
    <w:rsid w:val="00D5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8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28"/>
  </w:style>
  <w:style w:type="paragraph" w:styleId="Footer">
    <w:name w:val="footer"/>
    <w:basedOn w:val="Normal"/>
    <w:link w:val="FooterChar"/>
    <w:uiPriority w:val="99"/>
    <w:unhideWhenUsed/>
    <w:rsid w:val="001B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28"/>
  </w:style>
  <w:style w:type="character" w:customStyle="1" w:styleId="Heading1Char">
    <w:name w:val="Heading 1 Char"/>
    <w:basedOn w:val="DefaultParagraphFont"/>
    <w:link w:val="Heading1"/>
    <w:uiPriority w:val="9"/>
    <w:rsid w:val="001B1528"/>
    <w:rPr>
      <w:rFonts w:ascii="Calibri" w:eastAsia="Calibri" w:hAnsi="Calibri" w:cs="Calibri"/>
      <w:b/>
      <w:color w:val="0070CD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2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6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incose-hwgsec23-registration-for-speakers-sponsors-only-tickets-2456671059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cose.org/hwg-conferen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ptbalarson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ose.org/hwg-conference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Unger, Chris (GE HealthCare)</cp:lastModifiedBy>
  <cp:revision>9</cp:revision>
  <cp:lastPrinted>2019-04-10T20:20:00Z</cp:lastPrinted>
  <dcterms:created xsi:type="dcterms:W3CDTF">2019-12-07T12:05:00Z</dcterms:created>
  <dcterms:modified xsi:type="dcterms:W3CDTF">2023-01-24T16:46:00Z</dcterms:modified>
</cp:coreProperties>
</file>