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AA88" w14:textId="2357F717" w:rsidR="00072A8A" w:rsidRDefault="00072A8A" w:rsidP="00072A8A">
      <w:pPr>
        <w:pStyle w:val="Heading1"/>
        <w:numPr>
          <w:ilvl w:val="0"/>
          <w:numId w:val="0"/>
        </w:numPr>
        <w:tabs>
          <w:tab w:val="left" w:pos="720"/>
        </w:tabs>
        <w:ind w:left="360" w:hanging="360"/>
        <w:rPr>
          <w:rFonts w:ascii="Times" w:hAnsi="Times"/>
        </w:rPr>
      </w:pPr>
      <w:bookmarkStart w:id="0" w:name="OLE_LINK5"/>
      <w:bookmarkStart w:id="1" w:name="OLE_LINK3"/>
      <w:r>
        <w:rPr>
          <w:rFonts w:ascii="Times" w:hAnsi="Times"/>
        </w:rPr>
        <w:t>Panel vs. Roundtable</w:t>
      </w:r>
    </w:p>
    <w:bookmarkEnd w:id="0"/>
    <w:p w14:paraId="6F17D57D" w14:textId="123B42AE" w:rsidR="00ED28CA" w:rsidRDefault="00ED28CA" w:rsidP="00072A8A">
      <w:r>
        <w:t>The distinction between panel and roundtable is not that critical</w:t>
      </w:r>
      <w:r w:rsidR="00072A8A">
        <w:t xml:space="preserve">.  Both are composed of 3-4 presenters with a moderator.  But for HWGSEC the focus of </w:t>
      </w:r>
      <w:r>
        <w:t>a</w:t>
      </w:r>
      <w:r w:rsidR="00072A8A">
        <w:t xml:space="preserve"> panel is on the presentations</w:t>
      </w:r>
      <w:r>
        <w:t xml:space="preserve"> (with maybe 1/3 audience participation)</w:t>
      </w:r>
      <w:r w:rsidR="00072A8A">
        <w:t xml:space="preserve">, while </w:t>
      </w:r>
      <w:r>
        <w:t>a</w:t>
      </w:r>
      <w:r w:rsidR="00072A8A">
        <w:t xml:space="preserve"> roundtable </w:t>
      </w:r>
      <w:r>
        <w:t xml:space="preserve">has less speaker preparation and </w:t>
      </w:r>
      <w:r w:rsidR="00072A8A">
        <w:t xml:space="preserve">is more </w:t>
      </w:r>
      <w:r>
        <w:t xml:space="preserve">focused </w:t>
      </w:r>
      <w:r w:rsidR="00072A8A">
        <w:t>on the audience participation.</w:t>
      </w:r>
      <w:r w:rsidRPr="00ED28CA">
        <w:t xml:space="preserve"> </w:t>
      </w:r>
      <w:r>
        <w:t xml:space="preserve">You don’t need to be </w:t>
      </w:r>
      <w:proofErr w:type="gramStart"/>
      <w:r>
        <w:t>precise, but</w:t>
      </w:r>
      <w:proofErr w:type="gramEnd"/>
      <w:r>
        <w:t xml:space="preserve"> using these terms will help manage audience expectations.</w:t>
      </w:r>
    </w:p>
    <w:p w14:paraId="49C1B851" w14:textId="3A09B587" w:rsidR="00072A8A" w:rsidRDefault="00ED28CA" w:rsidP="00072A8A">
      <w:r>
        <w:t>Note that t</w:t>
      </w:r>
      <w:r>
        <w:t xml:space="preserve">his may be different than </w:t>
      </w:r>
      <w:r>
        <w:t>any</w:t>
      </w:r>
      <w:r>
        <w:t xml:space="preserve"> official INCOSE definition.  </w:t>
      </w:r>
    </w:p>
    <w:p w14:paraId="29E810BF" w14:textId="20769199" w:rsidR="00072A8A" w:rsidRPr="00072A8A" w:rsidRDefault="00072A8A" w:rsidP="00072A8A">
      <w:pPr>
        <w:pStyle w:val="Heading2"/>
        <w:spacing w:before="120"/>
        <w:rPr>
          <w:i w:val="0"/>
          <w:iCs w:val="0"/>
          <w:sz w:val="24"/>
          <w:szCs w:val="24"/>
        </w:rPr>
      </w:pPr>
      <w:r w:rsidRPr="00072A8A">
        <w:rPr>
          <w:i w:val="0"/>
          <w:iCs w:val="0"/>
          <w:sz w:val="24"/>
          <w:szCs w:val="24"/>
        </w:rPr>
        <w:t>What is the same?</w:t>
      </w:r>
    </w:p>
    <w:p w14:paraId="7FBC5685" w14:textId="373E859B" w:rsidR="00072A8A" w:rsidRDefault="00072A8A" w:rsidP="00072A8A">
      <w:pPr>
        <w:pStyle w:val="ListParagraph"/>
        <w:numPr>
          <w:ilvl w:val="0"/>
          <w:numId w:val="38"/>
        </w:numPr>
      </w:pPr>
      <w:r>
        <w:t>3-4 presenters plus a moderator.  Moderator can be a presenter…moderation and a good topic differentiates a good panel or roundtable from a less interesting one</w:t>
      </w:r>
    </w:p>
    <w:p w14:paraId="358E0ED2" w14:textId="137B96A0" w:rsidR="00072A8A" w:rsidRDefault="00072A8A" w:rsidP="00072A8A">
      <w:pPr>
        <w:pStyle w:val="ListParagraph"/>
        <w:numPr>
          <w:ilvl w:val="0"/>
          <w:numId w:val="38"/>
        </w:numPr>
      </w:pPr>
      <w:r>
        <w:t>Ideally both would start with a page introducing the presenters and a page introducing the topic</w:t>
      </w:r>
    </w:p>
    <w:p w14:paraId="074E3F89" w14:textId="69088A92" w:rsidR="00072A8A" w:rsidRDefault="00072A8A" w:rsidP="00072A8A">
      <w:pPr>
        <w:pStyle w:val="ListParagraph"/>
        <w:numPr>
          <w:ilvl w:val="0"/>
          <w:numId w:val="38"/>
        </w:numPr>
      </w:pPr>
      <w:r>
        <w:t>Both would allow time for audience participation…more for the panel</w:t>
      </w:r>
    </w:p>
    <w:p w14:paraId="07B8EB31" w14:textId="05366C7A" w:rsidR="00072A8A" w:rsidRDefault="00072A8A" w:rsidP="00072A8A">
      <w:pPr>
        <w:pStyle w:val="ListParagraph"/>
        <w:numPr>
          <w:ilvl w:val="0"/>
          <w:numId w:val="38"/>
        </w:numPr>
      </w:pPr>
      <w:r>
        <w:t>Both would typically be an hour (maybe longer if you have 5 panelists/presenters)</w:t>
      </w:r>
    </w:p>
    <w:p w14:paraId="13EC37F3" w14:textId="2882E586" w:rsidR="00072A8A" w:rsidRDefault="00072A8A" w:rsidP="00072A8A">
      <w:pPr>
        <w:pStyle w:val="ListParagraph"/>
        <w:numPr>
          <w:ilvl w:val="0"/>
          <w:numId w:val="38"/>
        </w:numPr>
      </w:pPr>
      <w:r>
        <w:t>Ideally the moderator would have 1-3 pages stating the problem (why is it important?) and summarizing areas where the panelists agree and where there will be contrasts</w:t>
      </w:r>
    </w:p>
    <w:p w14:paraId="40ABFB1B" w14:textId="1C67B16A" w:rsidR="00072A8A" w:rsidRDefault="00072A8A" w:rsidP="00072A8A">
      <w:pPr>
        <w:pStyle w:val="ListParagraph"/>
        <w:numPr>
          <w:ilvl w:val="0"/>
          <w:numId w:val="38"/>
        </w:numPr>
      </w:pPr>
      <w:r>
        <w:t xml:space="preserve">The presenters should have areas of agreement (feel like one team) but areas of contrast (clearly different approaches or even polite </w:t>
      </w:r>
      <w:proofErr w:type="gramStart"/>
      <w:r>
        <w:t>disagreements)…</w:t>
      </w:r>
      <w:proofErr w:type="gramEnd"/>
      <w:r>
        <w:t>you don’t want to hear one thought 4 times</w:t>
      </w:r>
    </w:p>
    <w:p w14:paraId="4CC62F82" w14:textId="77503881" w:rsidR="00072A8A" w:rsidRPr="00072A8A" w:rsidRDefault="00072A8A" w:rsidP="00072A8A">
      <w:pPr>
        <w:pStyle w:val="Heading2"/>
        <w:spacing w:before="120"/>
        <w:rPr>
          <w:i w:val="0"/>
          <w:iCs w:val="0"/>
          <w:sz w:val="24"/>
          <w:szCs w:val="24"/>
        </w:rPr>
      </w:pPr>
      <w:r w:rsidRPr="00072A8A">
        <w:rPr>
          <w:i w:val="0"/>
          <w:iCs w:val="0"/>
          <w:sz w:val="24"/>
          <w:szCs w:val="24"/>
        </w:rPr>
        <w:t>What is special about a panel?</w:t>
      </w:r>
    </w:p>
    <w:p w14:paraId="5B94A75F" w14:textId="1D9A6941" w:rsidR="00072A8A" w:rsidRDefault="00B16E7D" w:rsidP="00072A8A">
      <w:bookmarkStart w:id="2" w:name="OLE_LINK2"/>
      <w:r>
        <w:t xml:space="preserve">The focus on the panel is on the presenters. </w:t>
      </w:r>
      <w:proofErr w:type="gramStart"/>
      <w:r w:rsidR="002A467D">
        <w:t>Typically</w:t>
      </w:r>
      <w:proofErr w:type="gramEnd"/>
      <w:r w:rsidR="002A467D">
        <w:t xml:space="preserve"> 2/3 presentation, 1/3 Q&amp;A.  </w:t>
      </w:r>
      <w:r>
        <w:t xml:space="preserve">Typical timing (for 60 minutes) is: </w:t>
      </w:r>
    </w:p>
    <w:p w14:paraId="4CBD8BA7" w14:textId="3769CE20" w:rsidR="00B16E7D" w:rsidRDefault="00B16E7D" w:rsidP="00B16E7D">
      <w:pPr>
        <w:pStyle w:val="ListParagraph"/>
        <w:numPr>
          <w:ilvl w:val="0"/>
          <w:numId w:val="38"/>
        </w:numPr>
      </w:pPr>
      <w:r>
        <w:t>Introduction (of speakers, of the topic) – Moderator, 3-5 minutes</w:t>
      </w:r>
    </w:p>
    <w:p w14:paraId="71156AE7" w14:textId="759D0E4B" w:rsidR="00B16E7D" w:rsidRDefault="00B16E7D" w:rsidP="00B16E7D">
      <w:pPr>
        <w:pStyle w:val="ListParagraph"/>
        <w:numPr>
          <w:ilvl w:val="0"/>
          <w:numId w:val="38"/>
        </w:numPr>
      </w:pPr>
      <w:r>
        <w:t xml:space="preserve">Each panelist </w:t>
      </w:r>
      <w:r w:rsidR="002A467D">
        <w:t xml:space="preserve">– 3 or 4 x 7 minutes (typically 3-5 slides, fewer can be </w:t>
      </w:r>
      <w:proofErr w:type="gramStart"/>
      <w:r w:rsidR="002A467D">
        <w:t>better)…</w:t>
      </w:r>
      <w:proofErr w:type="gramEnd"/>
      <w:r w:rsidR="002A467D">
        <w:t>20-30 minutes</w:t>
      </w:r>
    </w:p>
    <w:p w14:paraId="2A95D562" w14:textId="655C4245" w:rsidR="002A467D" w:rsidRDefault="002A467D" w:rsidP="00B16E7D">
      <w:pPr>
        <w:pStyle w:val="ListParagraph"/>
        <w:numPr>
          <w:ilvl w:val="0"/>
          <w:numId w:val="38"/>
        </w:numPr>
      </w:pPr>
      <w:r>
        <w:t>Summary and prompting questions – Moderator, 3 minutes (summarize areas of agreement, but more importantly areas of contrast.  Post a leading question or two)</w:t>
      </w:r>
    </w:p>
    <w:p w14:paraId="1F67462E" w14:textId="70E47C07" w:rsidR="002A467D" w:rsidRDefault="002A467D" w:rsidP="00B16E7D">
      <w:pPr>
        <w:pStyle w:val="ListParagraph"/>
        <w:numPr>
          <w:ilvl w:val="0"/>
          <w:numId w:val="38"/>
        </w:numPr>
      </w:pPr>
      <w:r>
        <w:t>Audience Q&amp;A – Moderator, 20 minutes</w:t>
      </w:r>
    </w:p>
    <w:p w14:paraId="08770485" w14:textId="6BB3A50A" w:rsidR="002A467D" w:rsidRDefault="002A467D" w:rsidP="002A467D">
      <w:r>
        <w:t xml:space="preserve">Each talk is a really focused </w:t>
      </w:r>
      <w:proofErr w:type="gramStart"/>
      <w:r>
        <w:t>mini-presentation</w:t>
      </w:r>
      <w:proofErr w:type="gramEnd"/>
      <w:r>
        <w:t>, so good focus and preparation is important.</w:t>
      </w:r>
    </w:p>
    <w:p w14:paraId="75FD671C" w14:textId="70E5C0C0" w:rsidR="00072A8A" w:rsidRPr="00072A8A" w:rsidRDefault="00072A8A" w:rsidP="00072A8A">
      <w:pPr>
        <w:pStyle w:val="Heading2"/>
        <w:spacing w:before="120"/>
        <w:rPr>
          <w:i w:val="0"/>
          <w:iCs w:val="0"/>
          <w:sz w:val="24"/>
          <w:szCs w:val="24"/>
        </w:rPr>
      </w:pPr>
      <w:bookmarkStart w:id="3" w:name="OLE_LINK1"/>
      <w:bookmarkEnd w:id="2"/>
      <w:r w:rsidRPr="00072A8A">
        <w:rPr>
          <w:i w:val="0"/>
          <w:iCs w:val="0"/>
          <w:sz w:val="24"/>
          <w:szCs w:val="24"/>
        </w:rPr>
        <w:t>What is special about a roundtable?</w:t>
      </w:r>
    </w:p>
    <w:bookmarkEnd w:id="3"/>
    <w:p w14:paraId="1482D685" w14:textId="2AFF87EC" w:rsidR="002A467D" w:rsidRDefault="002A467D" w:rsidP="002A467D">
      <w:r>
        <w:t xml:space="preserve">The focus on the roundtable is on the dialog. </w:t>
      </w:r>
      <w:proofErr w:type="gramStart"/>
      <w:r>
        <w:t>Typically</w:t>
      </w:r>
      <w:proofErr w:type="gramEnd"/>
      <w:r>
        <w:t xml:space="preserve"> 1/3-1/2 presentation, the rest Q&amp;A.  Typical timing (for 60 minutes) is: </w:t>
      </w:r>
    </w:p>
    <w:p w14:paraId="7A6C706C" w14:textId="77777777" w:rsidR="002A467D" w:rsidRDefault="002A467D" w:rsidP="002A467D">
      <w:pPr>
        <w:pStyle w:val="ListParagraph"/>
        <w:numPr>
          <w:ilvl w:val="0"/>
          <w:numId w:val="39"/>
        </w:numPr>
      </w:pPr>
      <w:r>
        <w:t>Introduction (of speakers, of the topic) – Moderator, 3-5 minutes</w:t>
      </w:r>
    </w:p>
    <w:p w14:paraId="2D21E3B6" w14:textId="2823795C" w:rsidR="002A467D" w:rsidRDefault="002A467D" w:rsidP="002A467D">
      <w:pPr>
        <w:pStyle w:val="ListParagraph"/>
        <w:numPr>
          <w:ilvl w:val="0"/>
          <w:numId w:val="39"/>
        </w:numPr>
      </w:pPr>
      <w:r>
        <w:t xml:space="preserve">Each panelist – 3 or 4 x 3-5 minutes (can be no slides, but a single slide summarizing the points might be </w:t>
      </w:r>
      <w:proofErr w:type="gramStart"/>
      <w:r>
        <w:t>better)…</w:t>
      </w:r>
      <w:proofErr w:type="gramEnd"/>
      <w:r>
        <w:t>15 minutes</w:t>
      </w:r>
    </w:p>
    <w:p w14:paraId="082975FE" w14:textId="526BB07E" w:rsidR="002A467D" w:rsidRDefault="002A467D" w:rsidP="002A467D">
      <w:pPr>
        <w:pStyle w:val="ListParagraph"/>
        <w:numPr>
          <w:ilvl w:val="0"/>
          <w:numId w:val="39"/>
        </w:numPr>
      </w:pPr>
      <w:r>
        <w:t xml:space="preserve">Summary and prompting questions – Moderator, 3 minutes (summarize areas of agreement, but more importantly areas of contrast.  </w:t>
      </w:r>
      <w:proofErr w:type="gramStart"/>
      <w:r>
        <w:t>Definitely post</w:t>
      </w:r>
      <w:proofErr w:type="gramEnd"/>
      <w:r>
        <w:t xml:space="preserve"> a leading question or two)</w:t>
      </w:r>
    </w:p>
    <w:p w14:paraId="085EC5D7" w14:textId="61160106" w:rsidR="002A467D" w:rsidRDefault="002A467D" w:rsidP="002A467D">
      <w:pPr>
        <w:pStyle w:val="ListParagraph"/>
        <w:numPr>
          <w:ilvl w:val="1"/>
          <w:numId w:val="39"/>
        </w:numPr>
      </w:pPr>
      <w:r>
        <w:t>Note: supplying a survey and discussing the results could be very interesting.  The conference can help collate the answers while the panelists talk.</w:t>
      </w:r>
    </w:p>
    <w:p w14:paraId="39A03F94" w14:textId="368F40F0" w:rsidR="002A467D" w:rsidRDefault="002A467D" w:rsidP="002A467D">
      <w:pPr>
        <w:pStyle w:val="ListParagraph"/>
        <w:numPr>
          <w:ilvl w:val="0"/>
          <w:numId w:val="39"/>
        </w:numPr>
      </w:pPr>
      <w:r>
        <w:t>Audience Q&amp;A – Moderator, 40 minutes</w:t>
      </w:r>
    </w:p>
    <w:p w14:paraId="53B3F458" w14:textId="2E6E62C0" w:rsidR="002A467D" w:rsidRDefault="002A467D" w:rsidP="002A467D">
      <w:r>
        <w:t>Here preparation is less important, but a good moderator, a good topic, and good panelists are.  I would highly encourage at least the moderator ensure both agreement and contrast.  Even more than in a panel you don’t want totally unrelated thoughts nor duplication (fine to have agreement on some consensus topics, but the moderator should identify important areas of contrast and summarize in the conclusion are so a lively dialog is ensured).</w:t>
      </w:r>
      <w:bookmarkEnd w:id="1"/>
    </w:p>
    <w:sectPr w:rsidR="002A467D" w:rsidSect="00BB7D5A">
      <w:footerReference w:type="default" r:id="rId8"/>
      <w:pgSz w:w="11900" w:h="16820" w:code="1"/>
      <w:pgMar w:top="567" w:right="567" w:bottom="567" w:left="567" w:header="346"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F720" w14:textId="77777777" w:rsidR="009118D8" w:rsidRDefault="009118D8">
      <w:r>
        <w:separator/>
      </w:r>
    </w:p>
  </w:endnote>
  <w:endnote w:type="continuationSeparator" w:id="0">
    <w:p w14:paraId="69F78F3C" w14:textId="77777777" w:rsidR="009118D8" w:rsidRDefault="0091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9DA5" w14:textId="7CB8DE65" w:rsidR="00AF57E7" w:rsidRPr="00812297" w:rsidRDefault="00AF57E7" w:rsidP="008A6413">
    <w:pPr>
      <w:pStyle w:val="Footer"/>
      <w:rPr>
        <w:rStyle w:val="PageNumber"/>
        <w:rFonts w:ascii="Times" w:hAnsi="Times"/>
      </w:rPr>
    </w:pPr>
    <w:r>
      <w:rPr>
        <w:rStyle w:val="PageNumber"/>
        <w:rFonts w:ascii="Times" w:hAnsi="Times" w:cs="Arial"/>
        <w:sz w:val="18"/>
        <w:szCs w:val="18"/>
      </w:rPr>
      <w:t>INCOSE preparation guidelines panel</w:t>
    </w:r>
    <w:r w:rsidR="008A6413">
      <w:rPr>
        <w:rStyle w:val="PageNumber"/>
        <w:rFonts w:ascii="Times" w:hAnsi="Times" w:cs="Arial"/>
        <w:sz w:val="18"/>
        <w:szCs w:val="18"/>
      </w:rPr>
      <w:t>/roundtable</w:t>
    </w:r>
    <w:r w:rsidR="008A6413">
      <w:rPr>
        <w:rStyle w:val="PageNumber"/>
        <w:rFonts w:ascii="Times" w:hAnsi="Times" w:cs="Arial"/>
        <w:sz w:val="18"/>
        <w:szCs w:val="18"/>
      </w:rPr>
      <w:tab/>
    </w:r>
    <w:r w:rsidR="008A6413">
      <w:rPr>
        <w:rStyle w:val="PageNumber"/>
        <w:rFonts w:ascii="Times" w:hAnsi="Times" w:cs="Arial"/>
        <w:sz w:val="18"/>
        <w:szCs w:val="18"/>
      </w:rPr>
      <w:tab/>
    </w:r>
    <w:r w:rsidR="008A6413">
      <w:rPr>
        <w:rStyle w:val="PageNumber"/>
        <w:rFonts w:ascii="Times" w:hAnsi="Times" w:cs="Arial"/>
        <w:sz w:val="18"/>
        <w:szCs w:val="18"/>
      </w:rPr>
      <w:tab/>
    </w:r>
    <w:r w:rsidRPr="00812297">
      <w:rPr>
        <w:rStyle w:val="PageNumber"/>
        <w:rFonts w:ascii="Times" w:hAnsi="Times" w:cs="Arial"/>
        <w:sz w:val="18"/>
        <w:szCs w:val="18"/>
      </w:rPr>
      <w:t xml:space="preserve">PG </w:t>
    </w:r>
    <w:r w:rsidRPr="00812297">
      <w:rPr>
        <w:rStyle w:val="PageNumber"/>
        <w:rFonts w:ascii="Times" w:hAnsi="Times" w:cs="Arial"/>
        <w:sz w:val="18"/>
        <w:szCs w:val="18"/>
      </w:rPr>
      <w:fldChar w:fldCharType="begin"/>
    </w:r>
    <w:r w:rsidRPr="00812297">
      <w:rPr>
        <w:rStyle w:val="PageNumber"/>
        <w:rFonts w:ascii="Times" w:hAnsi="Times" w:cs="Arial"/>
        <w:sz w:val="18"/>
        <w:szCs w:val="18"/>
      </w:rPr>
      <w:instrText xml:space="preserve"> PAGE </w:instrText>
    </w:r>
    <w:r w:rsidRPr="00812297">
      <w:rPr>
        <w:rStyle w:val="PageNumber"/>
        <w:rFonts w:ascii="Times" w:hAnsi="Times" w:cs="Arial"/>
        <w:sz w:val="18"/>
        <w:szCs w:val="18"/>
      </w:rPr>
      <w:fldChar w:fldCharType="separate"/>
    </w:r>
    <w:r w:rsidR="00AF299D">
      <w:rPr>
        <w:rStyle w:val="PageNumber"/>
        <w:rFonts w:ascii="Times" w:hAnsi="Times" w:cs="Arial"/>
        <w:noProof/>
        <w:sz w:val="18"/>
        <w:szCs w:val="18"/>
      </w:rPr>
      <w:t>2</w:t>
    </w:r>
    <w:r w:rsidRPr="00812297">
      <w:rPr>
        <w:rStyle w:val="PageNumber"/>
        <w:rFonts w:ascii="Times" w:hAnsi="Times" w:cs="Arial"/>
        <w:sz w:val="18"/>
        <w:szCs w:val="18"/>
      </w:rPr>
      <w:fldChar w:fldCharType="end"/>
    </w:r>
    <w:r w:rsidRPr="00812297">
      <w:rPr>
        <w:rStyle w:val="PageNumber"/>
        <w:rFonts w:ascii="Times" w:hAnsi="Times" w:cs="Arial"/>
        <w:sz w:val="18"/>
        <w:szCs w:val="18"/>
      </w:rPr>
      <w:t xml:space="preserve"> of </w:t>
    </w:r>
    <w:r w:rsidRPr="00812297">
      <w:rPr>
        <w:rStyle w:val="PageNumber"/>
        <w:rFonts w:ascii="Times" w:hAnsi="Times" w:cs="Arial"/>
        <w:sz w:val="18"/>
        <w:szCs w:val="18"/>
      </w:rPr>
      <w:fldChar w:fldCharType="begin"/>
    </w:r>
    <w:r w:rsidRPr="00812297">
      <w:rPr>
        <w:rStyle w:val="PageNumber"/>
        <w:rFonts w:ascii="Times" w:hAnsi="Times" w:cs="Arial"/>
        <w:sz w:val="18"/>
        <w:szCs w:val="18"/>
      </w:rPr>
      <w:instrText xml:space="preserve"> NUMPAGES </w:instrText>
    </w:r>
    <w:r w:rsidRPr="00812297">
      <w:rPr>
        <w:rStyle w:val="PageNumber"/>
        <w:rFonts w:ascii="Times" w:hAnsi="Times" w:cs="Arial"/>
        <w:sz w:val="18"/>
        <w:szCs w:val="18"/>
      </w:rPr>
      <w:fldChar w:fldCharType="separate"/>
    </w:r>
    <w:r w:rsidR="00AF299D">
      <w:rPr>
        <w:rStyle w:val="PageNumber"/>
        <w:rFonts w:ascii="Times" w:hAnsi="Times" w:cs="Arial"/>
        <w:noProof/>
        <w:sz w:val="18"/>
        <w:szCs w:val="18"/>
      </w:rPr>
      <w:t>2</w:t>
    </w:r>
    <w:r w:rsidRPr="00812297">
      <w:rPr>
        <w:rStyle w:val="PageNumber"/>
        <w:rFonts w:ascii="Times" w:hAnsi="Times" w:cs="Arial"/>
        <w:sz w:val="18"/>
        <w:szCs w:val="18"/>
      </w:rPr>
      <w:fldChar w:fldCharType="end"/>
    </w:r>
  </w:p>
  <w:p w14:paraId="6601640F" w14:textId="77777777" w:rsidR="00AF57E7" w:rsidRPr="00F83FCB" w:rsidRDefault="00AF57E7" w:rsidP="00AA7572">
    <w:pPr>
      <w:pStyle w:val="Footer"/>
      <w:jc w:val="righ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8FB55" w14:textId="77777777" w:rsidR="009118D8" w:rsidRDefault="009118D8">
      <w:r>
        <w:separator/>
      </w:r>
    </w:p>
  </w:footnote>
  <w:footnote w:type="continuationSeparator" w:id="0">
    <w:p w14:paraId="70CF0D6C" w14:textId="77777777" w:rsidR="009118D8" w:rsidRDefault="00911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7BA4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16597"/>
    <w:multiLevelType w:val="multilevel"/>
    <w:tmpl w:val="33CC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8428B"/>
    <w:multiLevelType w:val="hybridMultilevel"/>
    <w:tmpl w:val="FDAEB2E6"/>
    <w:lvl w:ilvl="0" w:tplc="86F26320">
      <w:start w:val="1"/>
      <w:numFmt w:val="decimal"/>
      <w:lvlText w:val="%1."/>
      <w:lvlJc w:val="left"/>
      <w:pPr>
        <w:tabs>
          <w:tab w:val="num" w:pos="720"/>
        </w:tabs>
        <w:ind w:left="720" w:hanging="360"/>
      </w:pPr>
      <w:rPr>
        <w:rFonts w:hint="default"/>
      </w:rPr>
    </w:lvl>
    <w:lvl w:ilvl="1" w:tplc="FB0CC8F6">
      <w:start w:val="1"/>
      <w:numFmt w:val="bullet"/>
      <w:lvlText w:val=""/>
      <w:lvlJc w:val="left"/>
      <w:pPr>
        <w:tabs>
          <w:tab w:val="num" w:pos="1440"/>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1B6A55"/>
    <w:multiLevelType w:val="hybridMultilevel"/>
    <w:tmpl w:val="16CA89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4A4E25"/>
    <w:multiLevelType w:val="hybridMultilevel"/>
    <w:tmpl w:val="DECAA8DE"/>
    <w:lvl w:ilvl="0" w:tplc="86F2632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AA3082"/>
    <w:multiLevelType w:val="hybridMultilevel"/>
    <w:tmpl w:val="A87293AA"/>
    <w:lvl w:ilvl="0" w:tplc="0409000F">
      <w:start w:val="1"/>
      <w:numFmt w:val="decimal"/>
      <w:lvlText w:val="%1."/>
      <w:lvlJc w:val="left"/>
      <w:pPr>
        <w:tabs>
          <w:tab w:val="num" w:pos="720"/>
        </w:tabs>
        <w:ind w:left="720" w:hanging="360"/>
      </w:pPr>
    </w:lvl>
    <w:lvl w:ilvl="1" w:tplc="9C0E5A36">
      <w:start w:val="1"/>
      <w:numFmt w:val="lowerLetter"/>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8B77C7"/>
    <w:multiLevelType w:val="multilevel"/>
    <w:tmpl w:val="C530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86EA4"/>
    <w:multiLevelType w:val="multilevel"/>
    <w:tmpl w:val="C832B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1A2CC9"/>
    <w:multiLevelType w:val="hybridMultilevel"/>
    <w:tmpl w:val="972A9D98"/>
    <w:lvl w:ilvl="0" w:tplc="D0782F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87460"/>
    <w:multiLevelType w:val="hybridMultilevel"/>
    <w:tmpl w:val="B38A531E"/>
    <w:lvl w:ilvl="0" w:tplc="9C0E5A36">
      <w:start w:val="1"/>
      <w:numFmt w:val="lowerLetter"/>
      <w:lvlText w:val="%1."/>
      <w:lvlJc w:val="right"/>
      <w:pPr>
        <w:tabs>
          <w:tab w:val="num" w:pos="2160"/>
        </w:tabs>
        <w:ind w:left="21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3929A3"/>
    <w:multiLevelType w:val="hybridMultilevel"/>
    <w:tmpl w:val="0130E374"/>
    <w:lvl w:ilvl="0" w:tplc="86F26320">
      <w:start w:val="1"/>
      <w:numFmt w:val="decimal"/>
      <w:lvlText w:val="%1."/>
      <w:lvlJc w:val="left"/>
      <w:pPr>
        <w:tabs>
          <w:tab w:val="num" w:pos="720"/>
        </w:tabs>
        <w:ind w:left="720" w:hanging="360"/>
      </w:pPr>
      <w:rPr>
        <w:rFonts w:hint="default"/>
      </w:rPr>
    </w:lvl>
    <w:lvl w:ilvl="1" w:tplc="FB0CC8F6">
      <w:start w:val="1"/>
      <w:numFmt w:val="bullet"/>
      <w:lvlText w:val=""/>
      <w:lvlJc w:val="left"/>
      <w:pPr>
        <w:tabs>
          <w:tab w:val="num" w:pos="1440"/>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F41B72"/>
    <w:multiLevelType w:val="multilevel"/>
    <w:tmpl w:val="144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30AEA"/>
    <w:multiLevelType w:val="multilevel"/>
    <w:tmpl w:val="33F6B048"/>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547F70"/>
    <w:multiLevelType w:val="hybridMultilevel"/>
    <w:tmpl w:val="9C6A069A"/>
    <w:lvl w:ilvl="0" w:tplc="C6B6F058">
      <w:start w:val="1"/>
      <w:numFmt w:val="bullet"/>
      <w:lvlText w:val=""/>
      <w:lvlJc w:val="left"/>
      <w:pPr>
        <w:tabs>
          <w:tab w:val="num" w:pos="720"/>
        </w:tabs>
        <w:ind w:left="720" w:hanging="360"/>
      </w:pPr>
      <w:rPr>
        <w:rFonts w:ascii="Symbol" w:hAnsi="Symbol" w:hint="default"/>
        <w:sz w:val="1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8E213B"/>
    <w:multiLevelType w:val="multilevel"/>
    <w:tmpl w:val="F798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81A08"/>
    <w:multiLevelType w:val="hybridMultilevel"/>
    <w:tmpl w:val="02D27FDC"/>
    <w:lvl w:ilvl="0" w:tplc="9C0E5A36">
      <w:start w:val="1"/>
      <w:numFmt w:val="lowerLetter"/>
      <w:lvlText w:val="%1."/>
      <w:lvlJc w:val="right"/>
      <w:pPr>
        <w:tabs>
          <w:tab w:val="num" w:pos="2160"/>
        </w:tabs>
        <w:ind w:left="21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11156B"/>
    <w:multiLevelType w:val="hybridMultilevel"/>
    <w:tmpl w:val="1FCC1D4A"/>
    <w:lvl w:ilvl="0" w:tplc="0BFC25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BB81C50"/>
    <w:multiLevelType w:val="multilevel"/>
    <w:tmpl w:val="CA88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2E2703"/>
    <w:multiLevelType w:val="hybridMultilevel"/>
    <w:tmpl w:val="A62425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53130E"/>
    <w:multiLevelType w:val="hybridMultilevel"/>
    <w:tmpl w:val="4DE4AACE"/>
    <w:lvl w:ilvl="0" w:tplc="9C0E5A36">
      <w:start w:val="1"/>
      <w:numFmt w:val="lowerLetter"/>
      <w:lvlText w:val="%1."/>
      <w:lvlJc w:val="right"/>
      <w:pPr>
        <w:tabs>
          <w:tab w:val="num" w:pos="2160"/>
        </w:tabs>
        <w:ind w:left="21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B81C4E"/>
    <w:multiLevelType w:val="hybridMultilevel"/>
    <w:tmpl w:val="48DED9B4"/>
    <w:lvl w:ilvl="0" w:tplc="86F26320">
      <w:start w:val="1"/>
      <w:numFmt w:val="decimal"/>
      <w:lvlText w:val="%1."/>
      <w:lvlJc w:val="left"/>
      <w:pPr>
        <w:tabs>
          <w:tab w:val="num" w:pos="720"/>
        </w:tabs>
        <w:ind w:left="720" w:hanging="360"/>
      </w:pPr>
      <w:rPr>
        <w:rFonts w:hint="default"/>
      </w:rPr>
    </w:lvl>
    <w:lvl w:ilvl="1" w:tplc="FB0CC8F6">
      <w:start w:val="1"/>
      <w:numFmt w:val="bullet"/>
      <w:lvlText w:val=""/>
      <w:lvlJc w:val="left"/>
      <w:pPr>
        <w:tabs>
          <w:tab w:val="num" w:pos="1440"/>
        </w:tabs>
        <w:ind w:left="1440" w:hanging="360"/>
      </w:pPr>
      <w:rPr>
        <w:rFonts w:ascii="Wingdings" w:hAnsi="Wingdings"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D514E"/>
    <w:multiLevelType w:val="hybridMultilevel"/>
    <w:tmpl w:val="C66A4E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FE0F89"/>
    <w:multiLevelType w:val="hybridMultilevel"/>
    <w:tmpl w:val="6B760D46"/>
    <w:lvl w:ilvl="0" w:tplc="F6501F0E">
      <w:start w:val="1"/>
      <w:numFmt w:val="lowerLetter"/>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E1F59"/>
    <w:multiLevelType w:val="hybridMultilevel"/>
    <w:tmpl w:val="8D903690"/>
    <w:lvl w:ilvl="0" w:tplc="C6B6F058">
      <w:start w:val="1"/>
      <w:numFmt w:val="bullet"/>
      <w:lvlText w:val=""/>
      <w:lvlJc w:val="left"/>
      <w:pPr>
        <w:tabs>
          <w:tab w:val="num" w:pos="720"/>
        </w:tabs>
        <w:ind w:left="720" w:hanging="360"/>
      </w:pPr>
      <w:rPr>
        <w:rFonts w:ascii="Symbol" w:hAnsi="Symbol" w:hint="default"/>
        <w:sz w:val="1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AE2F76"/>
    <w:multiLevelType w:val="hybridMultilevel"/>
    <w:tmpl w:val="06DA580C"/>
    <w:lvl w:ilvl="0" w:tplc="BEA8E6BA">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9C0E5A36">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6D3CB7"/>
    <w:multiLevelType w:val="hybridMultilevel"/>
    <w:tmpl w:val="CE16D8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4A302A"/>
    <w:multiLevelType w:val="hybridMultilevel"/>
    <w:tmpl w:val="0E16E064"/>
    <w:lvl w:ilvl="0" w:tplc="C6B6F058">
      <w:start w:val="1"/>
      <w:numFmt w:val="bullet"/>
      <w:lvlText w:val=""/>
      <w:lvlJc w:val="left"/>
      <w:pPr>
        <w:tabs>
          <w:tab w:val="num" w:pos="720"/>
        </w:tabs>
        <w:ind w:left="720" w:hanging="360"/>
      </w:pPr>
      <w:rPr>
        <w:rFonts w:ascii="Symbol" w:hAnsi="Symbol" w:hint="default"/>
        <w:sz w:val="1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9274B8"/>
    <w:multiLevelType w:val="hybridMultilevel"/>
    <w:tmpl w:val="0480DC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61739E"/>
    <w:multiLevelType w:val="hybridMultilevel"/>
    <w:tmpl w:val="F86CDA2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140681">
    <w:abstractNumId w:val="4"/>
  </w:num>
  <w:num w:numId="2" w16cid:durableId="405418110">
    <w:abstractNumId w:val="5"/>
  </w:num>
  <w:num w:numId="3" w16cid:durableId="612902880">
    <w:abstractNumId w:val="3"/>
  </w:num>
  <w:num w:numId="4" w16cid:durableId="523136201">
    <w:abstractNumId w:val="12"/>
  </w:num>
  <w:num w:numId="5" w16cid:durableId="1506477943">
    <w:abstractNumId w:val="18"/>
  </w:num>
  <w:num w:numId="6" w16cid:durableId="467162757">
    <w:abstractNumId w:val="21"/>
  </w:num>
  <w:num w:numId="7" w16cid:durableId="1220480535">
    <w:abstractNumId w:val="16"/>
  </w:num>
  <w:num w:numId="8" w16cid:durableId="1428498619">
    <w:abstractNumId w:val="25"/>
  </w:num>
  <w:num w:numId="9" w16cid:durableId="1983533624">
    <w:abstractNumId w:val="27"/>
  </w:num>
  <w:num w:numId="10" w16cid:durableId="582493450">
    <w:abstractNumId w:val="24"/>
  </w:num>
  <w:num w:numId="11" w16cid:durableId="1965962422">
    <w:abstractNumId w:val="23"/>
  </w:num>
  <w:num w:numId="12" w16cid:durableId="1593665746">
    <w:abstractNumId w:val="26"/>
  </w:num>
  <w:num w:numId="13" w16cid:durableId="1842772167">
    <w:abstractNumId w:val="2"/>
  </w:num>
  <w:num w:numId="14" w16cid:durableId="1854301274">
    <w:abstractNumId w:val="20"/>
  </w:num>
  <w:num w:numId="15" w16cid:durableId="377094233">
    <w:abstractNumId w:val="10"/>
  </w:num>
  <w:num w:numId="16" w16cid:durableId="1318261143">
    <w:abstractNumId w:val="13"/>
  </w:num>
  <w:num w:numId="17" w16cid:durableId="489100081">
    <w:abstractNumId w:val="15"/>
  </w:num>
  <w:num w:numId="18" w16cid:durableId="688607661">
    <w:abstractNumId w:val="19"/>
  </w:num>
  <w:num w:numId="19" w16cid:durableId="2078047167">
    <w:abstractNumId w:val="9"/>
  </w:num>
  <w:num w:numId="20" w16cid:durableId="987247589">
    <w:abstractNumId w:val="22"/>
  </w:num>
  <w:num w:numId="21" w16cid:durableId="601037283">
    <w:abstractNumId w:val="14"/>
  </w:num>
  <w:num w:numId="22" w16cid:durableId="1464805856">
    <w:abstractNumId w:val="7"/>
  </w:num>
  <w:num w:numId="23" w16cid:durableId="1108280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58424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265228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27996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85918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97396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709778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079663">
    <w:abstractNumId w:val="0"/>
  </w:num>
  <w:num w:numId="31" w16cid:durableId="210580568">
    <w:abstractNumId w:val="4"/>
  </w:num>
  <w:num w:numId="32" w16cid:durableId="1847011013">
    <w:abstractNumId w:val="1"/>
  </w:num>
  <w:num w:numId="33" w16cid:durableId="188762887">
    <w:abstractNumId w:val="6"/>
  </w:num>
  <w:num w:numId="34" w16cid:durableId="905605901">
    <w:abstractNumId w:val="17"/>
  </w:num>
  <w:num w:numId="35" w16cid:durableId="766197463">
    <w:abstractNumId w:val="11"/>
  </w:num>
  <w:num w:numId="36" w16cid:durableId="1105275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908685">
    <w:abstractNumId w:val="12"/>
  </w:num>
  <w:num w:numId="38" w16cid:durableId="241257909">
    <w:abstractNumId w:val="28"/>
  </w:num>
  <w:num w:numId="39" w16cid:durableId="775949612">
    <w:abstractNumId w:val="28"/>
  </w:num>
  <w:num w:numId="40" w16cid:durableId="63382609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24"/>
    <w:rsid w:val="00003AA6"/>
    <w:rsid w:val="00017B77"/>
    <w:rsid w:val="00022ADA"/>
    <w:rsid w:val="00032765"/>
    <w:rsid w:val="00035536"/>
    <w:rsid w:val="00036EBC"/>
    <w:rsid w:val="00040A9F"/>
    <w:rsid w:val="00047649"/>
    <w:rsid w:val="00051B20"/>
    <w:rsid w:val="000528E7"/>
    <w:rsid w:val="00055619"/>
    <w:rsid w:val="00056B3C"/>
    <w:rsid w:val="0006491A"/>
    <w:rsid w:val="00072A8A"/>
    <w:rsid w:val="00085414"/>
    <w:rsid w:val="00087218"/>
    <w:rsid w:val="00090CCA"/>
    <w:rsid w:val="0009483D"/>
    <w:rsid w:val="000D3A64"/>
    <w:rsid w:val="000E397B"/>
    <w:rsid w:val="000F4FF2"/>
    <w:rsid w:val="001024E1"/>
    <w:rsid w:val="00105042"/>
    <w:rsid w:val="00114F64"/>
    <w:rsid w:val="00120BB5"/>
    <w:rsid w:val="001212A4"/>
    <w:rsid w:val="00152D3F"/>
    <w:rsid w:val="00180C68"/>
    <w:rsid w:val="001968C4"/>
    <w:rsid w:val="001A11EB"/>
    <w:rsid w:val="001A7D24"/>
    <w:rsid w:val="001B1463"/>
    <w:rsid w:val="001B3434"/>
    <w:rsid w:val="001C4443"/>
    <w:rsid w:val="001C5B93"/>
    <w:rsid w:val="001D07AA"/>
    <w:rsid w:val="00202854"/>
    <w:rsid w:val="002174D2"/>
    <w:rsid w:val="00221FA1"/>
    <w:rsid w:val="00250225"/>
    <w:rsid w:val="0025190F"/>
    <w:rsid w:val="00266CD4"/>
    <w:rsid w:val="00267357"/>
    <w:rsid w:val="00276268"/>
    <w:rsid w:val="002845DC"/>
    <w:rsid w:val="00296975"/>
    <w:rsid w:val="00297DB4"/>
    <w:rsid w:val="002A0568"/>
    <w:rsid w:val="002A467D"/>
    <w:rsid w:val="002C1A95"/>
    <w:rsid w:val="002C37C8"/>
    <w:rsid w:val="002C41F3"/>
    <w:rsid w:val="002C6311"/>
    <w:rsid w:val="002D0617"/>
    <w:rsid w:val="002D26DE"/>
    <w:rsid w:val="003055B9"/>
    <w:rsid w:val="00307773"/>
    <w:rsid w:val="003416E2"/>
    <w:rsid w:val="00344C64"/>
    <w:rsid w:val="0034625E"/>
    <w:rsid w:val="003466FA"/>
    <w:rsid w:val="00351F7F"/>
    <w:rsid w:val="00377F82"/>
    <w:rsid w:val="003825E7"/>
    <w:rsid w:val="00384071"/>
    <w:rsid w:val="0038474A"/>
    <w:rsid w:val="00391285"/>
    <w:rsid w:val="0039768E"/>
    <w:rsid w:val="003A6BE0"/>
    <w:rsid w:val="003B7F0D"/>
    <w:rsid w:val="003D1575"/>
    <w:rsid w:val="003D6EB2"/>
    <w:rsid w:val="003E66EC"/>
    <w:rsid w:val="003F4C37"/>
    <w:rsid w:val="0041603A"/>
    <w:rsid w:val="0041727E"/>
    <w:rsid w:val="00421192"/>
    <w:rsid w:val="00422558"/>
    <w:rsid w:val="00424736"/>
    <w:rsid w:val="0042500A"/>
    <w:rsid w:val="0046233A"/>
    <w:rsid w:val="004629A8"/>
    <w:rsid w:val="0048544C"/>
    <w:rsid w:val="00490A36"/>
    <w:rsid w:val="004937C4"/>
    <w:rsid w:val="00493FE5"/>
    <w:rsid w:val="004A5B02"/>
    <w:rsid w:val="004D7BC3"/>
    <w:rsid w:val="004E5A76"/>
    <w:rsid w:val="0050131E"/>
    <w:rsid w:val="00504D76"/>
    <w:rsid w:val="0051129E"/>
    <w:rsid w:val="00511AB4"/>
    <w:rsid w:val="0052764A"/>
    <w:rsid w:val="00527F96"/>
    <w:rsid w:val="00533AC4"/>
    <w:rsid w:val="00535594"/>
    <w:rsid w:val="00544FD5"/>
    <w:rsid w:val="00554F0A"/>
    <w:rsid w:val="00577CA5"/>
    <w:rsid w:val="0058226E"/>
    <w:rsid w:val="005859CC"/>
    <w:rsid w:val="00585CD6"/>
    <w:rsid w:val="00590499"/>
    <w:rsid w:val="005A48B0"/>
    <w:rsid w:val="005B1307"/>
    <w:rsid w:val="005C2B40"/>
    <w:rsid w:val="005D5AB3"/>
    <w:rsid w:val="005E540A"/>
    <w:rsid w:val="00600B05"/>
    <w:rsid w:val="00600F2A"/>
    <w:rsid w:val="0060415E"/>
    <w:rsid w:val="0066777E"/>
    <w:rsid w:val="00670ABA"/>
    <w:rsid w:val="006929BA"/>
    <w:rsid w:val="006938B0"/>
    <w:rsid w:val="006A5D95"/>
    <w:rsid w:val="006B388B"/>
    <w:rsid w:val="006B7D54"/>
    <w:rsid w:val="006C00B9"/>
    <w:rsid w:val="006C1DD0"/>
    <w:rsid w:val="006C67E3"/>
    <w:rsid w:val="006C6B29"/>
    <w:rsid w:val="006E1EF0"/>
    <w:rsid w:val="006E7F2A"/>
    <w:rsid w:val="006F1D2E"/>
    <w:rsid w:val="006F482F"/>
    <w:rsid w:val="00714921"/>
    <w:rsid w:val="007201AA"/>
    <w:rsid w:val="00725D8F"/>
    <w:rsid w:val="00731B45"/>
    <w:rsid w:val="00734A69"/>
    <w:rsid w:val="00737C82"/>
    <w:rsid w:val="00740EA8"/>
    <w:rsid w:val="007453F8"/>
    <w:rsid w:val="00747B8D"/>
    <w:rsid w:val="00763F6F"/>
    <w:rsid w:val="0076495F"/>
    <w:rsid w:val="00774978"/>
    <w:rsid w:val="00790E81"/>
    <w:rsid w:val="00792788"/>
    <w:rsid w:val="007969F3"/>
    <w:rsid w:val="007B3E05"/>
    <w:rsid w:val="007B4D10"/>
    <w:rsid w:val="007C42DC"/>
    <w:rsid w:val="007F7C67"/>
    <w:rsid w:val="008040A3"/>
    <w:rsid w:val="00810BC7"/>
    <w:rsid w:val="008246F9"/>
    <w:rsid w:val="00834971"/>
    <w:rsid w:val="00843D88"/>
    <w:rsid w:val="00845674"/>
    <w:rsid w:val="008477B2"/>
    <w:rsid w:val="00853A3E"/>
    <w:rsid w:val="008574F9"/>
    <w:rsid w:val="00857C64"/>
    <w:rsid w:val="00864A89"/>
    <w:rsid w:val="008670D1"/>
    <w:rsid w:val="008832CE"/>
    <w:rsid w:val="00890159"/>
    <w:rsid w:val="00891E43"/>
    <w:rsid w:val="00896C77"/>
    <w:rsid w:val="008A4AA9"/>
    <w:rsid w:val="008A6413"/>
    <w:rsid w:val="008D2F9E"/>
    <w:rsid w:val="008F26AD"/>
    <w:rsid w:val="00903D8C"/>
    <w:rsid w:val="009048B7"/>
    <w:rsid w:val="009118D8"/>
    <w:rsid w:val="00941AEF"/>
    <w:rsid w:val="00962161"/>
    <w:rsid w:val="009673CC"/>
    <w:rsid w:val="009964D3"/>
    <w:rsid w:val="009A16D8"/>
    <w:rsid w:val="009A5F7F"/>
    <w:rsid w:val="009D35B3"/>
    <w:rsid w:val="009E0FAF"/>
    <w:rsid w:val="00A15482"/>
    <w:rsid w:val="00A33F15"/>
    <w:rsid w:val="00A400F2"/>
    <w:rsid w:val="00A525AF"/>
    <w:rsid w:val="00A73021"/>
    <w:rsid w:val="00A76488"/>
    <w:rsid w:val="00A85F08"/>
    <w:rsid w:val="00A95FE5"/>
    <w:rsid w:val="00AA7464"/>
    <w:rsid w:val="00AA751C"/>
    <w:rsid w:val="00AA7572"/>
    <w:rsid w:val="00AB6763"/>
    <w:rsid w:val="00AC3FC2"/>
    <w:rsid w:val="00AC5A9F"/>
    <w:rsid w:val="00AD3CCA"/>
    <w:rsid w:val="00AE4588"/>
    <w:rsid w:val="00AE684D"/>
    <w:rsid w:val="00AF299D"/>
    <w:rsid w:val="00AF57E7"/>
    <w:rsid w:val="00AF6E5F"/>
    <w:rsid w:val="00B11EF7"/>
    <w:rsid w:val="00B15592"/>
    <w:rsid w:val="00B16E7D"/>
    <w:rsid w:val="00B30C92"/>
    <w:rsid w:val="00B36EA0"/>
    <w:rsid w:val="00B46C39"/>
    <w:rsid w:val="00B479C7"/>
    <w:rsid w:val="00B5466E"/>
    <w:rsid w:val="00B578C7"/>
    <w:rsid w:val="00B771CA"/>
    <w:rsid w:val="00B86EA9"/>
    <w:rsid w:val="00B95AEB"/>
    <w:rsid w:val="00BB7D5A"/>
    <w:rsid w:val="00BC0821"/>
    <w:rsid w:val="00BD1CCC"/>
    <w:rsid w:val="00BD5E5E"/>
    <w:rsid w:val="00BF15F2"/>
    <w:rsid w:val="00C049E1"/>
    <w:rsid w:val="00C07375"/>
    <w:rsid w:val="00C1344D"/>
    <w:rsid w:val="00C22262"/>
    <w:rsid w:val="00C22A6E"/>
    <w:rsid w:val="00C327E2"/>
    <w:rsid w:val="00C42CEA"/>
    <w:rsid w:val="00C47C3D"/>
    <w:rsid w:val="00C645BD"/>
    <w:rsid w:val="00C65B00"/>
    <w:rsid w:val="00C71383"/>
    <w:rsid w:val="00C76F20"/>
    <w:rsid w:val="00C87F51"/>
    <w:rsid w:val="00C933B1"/>
    <w:rsid w:val="00CA069E"/>
    <w:rsid w:val="00CB1FE5"/>
    <w:rsid w:val="00CB4D95"/>
    <w:rsid w:val="00CC2219"/>
    <w:rsid w:val="00CE699D"/>
    <w:rsid w:val="00CF5A5C"/>
    <w:rsid w:val="00D02F59"/>
    <w:rsid w:val="00D05FC8"/>
    <w:rsid w:val="00D35075"/>
    <w:rsid w:val="00D41039"/>
    <w:rsid w:val="00D60C5C"/>
    <w:rsid w:val="00D6258F"/>
    <w:rsid w:val="00D74D48"/>
    <w:rsid w:val="00D77D6B"/>
    <w:rsid w:val="00DA3DAA"/>
    <w:rsid w:val="00DB30CB"/>
    <w:rsid w:val="00DF482C"/>
    <w:rsid w:val="00E03515"/>
    <w:rsid w:val="00E075AB"/>
    <w:rsid w:val="00E13048"/>
    <w:rsid w:val="00E20C13"/>
    <w:rsid w:val="00E27B59"/>
    <w:rsid w:val="00E30D01"/>
    <w:rsid w:val="00E3750C"/>
    <w:rsid w:val="00E72310"/>
    <w:rsid w:val="00E90596"/>
    <w:rsid w:val="00E96A8F"/>
    <w:rsid w:val="00EB1F34"/>
    <w:rsid w:val="00EB48C6"/>
    <w:rsid w:val="00EC56DE"/>
    <w:rsid w:val="00EC6E00"/>
    <w:rsid w:val="00ED28CA"/>
    <w:rsid w:val="00EF03DD"/>
    <w:rsid w:val="00F02679"/>
    <w:rsid w:val="00F06067"/>
    <w:rsid w:val="00F0638A"/>
    <w:rsid w:val="00F070EF"/>
    <w:rsid w:val="00F15D24"/>
    <w:rsid w:val="00F2145C"/>
    <w:rsid w:val="00F30C18"/>
    <w:rsid w:val="00F359D8"/>
    <w:rsid w:val="00F35C2E"/>
    <w:rsid w:val="00F4048A"/>
    <w:rsid w:val="00F41669"/>
    <w:rsid w:val="00F4223C"/>
    <w:rsid w:val="00F43163"/>
    <w:rsid w:val="00F432D8"/>
    <w:rsid w:val="00F47DDA"/>
    <w:rsid w:val="00F51F07"/>
    <w:rsid w:val="00F568BA"/>
    <w:rsid w:val="00F57BAB"/>
    <w:rsid w:val="00F57C6D"/>
    <w:rsid w:val="00F725E5"/>
    <w:rsid w:val="00F74BAB"/>
    <w:rsid w:val="00F8018D"/>
    <w:rsid w:val="00F83FCB"/>
    <w:rsid w:val="00F95656"/>
    <w:rsid w:val="00FA00FF"/>
    <w:rsid w:val="00FA1E1E"/>
    <w:rsid w:val="00FA5D5D"/>
    <w:rsid w:val="00FA6154"/>
    <w:rsid w:val="00FD2233"/>
    <w:rsid w:val="00FD7C7A"/>
    <w:rsid w:val="00FF40E3"/>
    <w:rsid w:val="00FF4862"/>
    <w:rsid w:val="00FF7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234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qFormat/>
    <w:rsid w:val="00F35C2E"/>
    <w:pPr>
      <w:keepNext/>
      <w:numPr>
        <w:numId w:val="4"/>
      </w:numPr>
      <w:spacing w:before="240" w:after="60"/>
      <w:outlineLvl w:val="0"/>
    </w:pPr>
    <w:rPr>
      <w:b/>
      <w:kern w:val="28"/>
      <w:sz w:val="32"/>
      <w:szCs w:val="20"/>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both"/>
      <w:outlineLvl w:val="2"/>
    </w:pPr>
    <w:rPr>
      <w:i/>
      <w:iCs/>
    </w:rPr>
  </w:style>
  <w:style w:type="paragraph" w:styleId="Heading4">
    <w:name w:val="heading 4"/>
    <w:basedOn w:val="Normal"/>
    <w:next w:val="Normal"/>
    <w:qFormat/>
    <w:pPr>
      <w:keepNext/>
      <w:spacing w:before="120" w:after="120"/>
      <w:outlineLvl w:val="3"/>
    </w:pPr>
    <w:rPr>
      <w:rFonts w:ascii="Arial" w:hAnsi="Arial"/>
      <w:b/>
      <w:color w:val="99CC00"/>
      <w:sz w:val="20"/>
      <w:lang w:val="en-AU"/>
    </w:rPr>
  </w:style>
  <w:style w:type="paragraph" w:styleId="Heading5">
    <w:name w:val="heading 5"/>
    <w:basedOn w:val="Normal"/>
    <w:next w:val="Normal"/>
    <w:qFormat/>
    <w:pPr>
      <w:keepNext/>
      <w:spacing w:before="120" w:after="120"/>
      <w:outlineLvl w:val="4"/>
    </w:pPr>
    <w:rPr>
      <w:rFonts w:ascii="Arial" w:hAnsi="Arial"/>
      <w:b/>
      <w:bCs/>
      <w:color w:val="FF0000"/>
      <w:sz w:val="18"/>
      <w:lang w:val="en-AU"/>
    </w:rPr>
  </w:style>
  <w:style w:type="paragraph" w:styleId="Heading6">
    <w:name w:val="heading 6"/>
    <w:basedOn w:val="Normal"/>
    <w:next w:val="Normal"/>
    <w:qFormat/>
    <w:pPr>
      <w:keepNext/>
      <w:tabs>
        <w:tab w:val="left" w:pos="1451"/>
      </w:tabs>
      <w:spacing w:before="120" w:after="120"/>
      <w:outlineLvl w:val="5"/>
    </w:pPr>
    <w:rPr>
      <w:rFonts w:ascii="Arial" w:hAnsi="Arial"/>
      <w:b/>
      <w:bCs/>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szCs w:val="20"/>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
    <w:name w:val="Body"/>
    <w:basedOn w:val="Normal"/>
    <w:next w:val="List"/>
    <w:link w:val="BodyCharChar"/>
    <w:rsid w:val="00F51F07"/>
  </w:style>
  <w:style w:type="paragraph" w:styleId="BodyText2">
    <w:name w:val="Body Text 2"/>
    <w:basedOn w:val="Normal"/>
    <w:pPr>
      <w:jc w:val="both"/>
    </w:pPr>
    <w:rPr>
      <w:color w:val="000000"/>
    </w:rPr>
  </w:style>
  <w:style w:type="paragraph" w:styleId="Header">
    <w:name w:val="header"/>
    <w:basedOn w:val="Normal"/>
    <w:rsid w:val="00D77D6B"/>
    <w:pPr>
      <w:tabs>
        <w:tab w:val="center" w:pos="4536"/>
        <w:tab w:val="right" w:pos="9072"/>
      </w:tabs>
      <w:spacing w:before="240" w:after="120"/>
    </w:pPr>
    <w:rPr>
      <w:b/>
      <w:sz w:val="32"/>
    </w:rPr>
  </w:style>
  <w:style w:type="character" w:styleId="PageNumber">
    <w:name w:val="page number"/>
    <w:basedOn w:val="DefaultParagraphFont"/>
    <w:rsid w:val="00AA7572"/>
  </w:style>
  <w:style w:type="paragraph" w:styleId="BalloonText">
    <w:name w:val="Balloon Text"/>
    <w:basedOn w:val="Normal"/>
    <w:semiHidden/>
    <w:rsid w:val="00A85F08"/>
    <w:rPr>
      <w:rFonts w:ascii="Tahoma" w:hAnsi="Tahoma" w:cs="Tahoma"/>
      <w:sz w:val="16"/>
      <w:szCs w:val="16"/>
    </w:rPr>
  </w:style>
  <w:style w:type="paragraph" w:customStyle="1" w:styleId="StyleHeading1LatinArial14pt">
    <w:name w:val="Style Heading 1 + (Latin) Arial 14 pt"/>
    <w:basedOn w:val="Header"/>
    <w:rsid w:val="00F35C2E"/>
    <w:rPr>
      <w:rFonts w:ascii="Arial" w:hAnsi="Arial"/>
      <w:sz w:val="28"/>
      <w:szCs w:val="28"/>
    </w:rPr>
  </w:style>
  <w:style w:type="paragraph" w:styleId="List">
    <w:name w:val="List"/>
    <w:basedOn w:val="Normal"/>
    <w:rsid w:val="00F51F07"/>
    <w:pPr>
      <w:ind w:left="360" w:hanging="360"/>
    </w:pPr>
  </w:style>
  <w:style w:type="character" w:styleId="CommentReference">
    <w:name w:val="annotation reference"/>
    <w:semiHidden/>
    <w:rsid w:val="008F26AD"/>
    <w:rPr>
      <w:sz w:val="16"/>
      <w:szCs w:val="16"/>
    </w:rPr>
  </w:style>
  <w:style w:type="paragraph" w:styleId="CommentText">
    <w:name w:val="annotation text"/>
    <w:basedOn w:val="Normal"/>
    <w:semiHidden/>
    <w:rsid w:val="008F26AD"/>
    <w:rPr>
      <w:sz w:val="20"/>
      <w:szCs w:val="20"/>
    </w:rPr>
  </w:style>
  <w:style w:type="paragraph" w:styleId="CommentSubject">
    <w:name w:val="annotation subject"/>
    <w:basedOn w:val="CommentText"/>
    <w:next w:val="CommentText"/>
    <w:semiHidden/>
    <w:rsid w:val="008F26AD"/>
    <w:rPr>
      <w:b/>
      <w:bCs/>
    </w:rPr>
  </w:style>
  <w:style w:type="paragraph" w:styleId="Caption">
    <w:name w:val="caption"/>
    <w:basedOn w:val="Normal"/>
    <w:next w:val="Normal"/>
    <w:qFormat/>
    <w:rsid w:val="0006491A"/>
    <w:rPr>
      <w:b/>
      <w:bCs/>
      <w:sz w:val="20"/>
      <w:szCs w:val="20"/>
    </w:rPr>
  </w:style>
  <w:style w:type="paragraph" w:customStyle="1" w:styleId="StyleHeading212pt">
    <w:name w:val="Style Heading 2 + 12 pt"/>
    <w:basedOn w:val="Heading2"/>
    <w:autoRedefine/>
    <w:rsid w:val="002C37C8"/>
    <w:rPr>
      <w:sz w:val="24"/>
      <w:szCs w:val="24"/>
    </w:rPr>
  </w:style>
  <w:style w:type="paragraph" w:styleId="TOC1">
    <w:name w:val="toc 1"/>
    <w:basedOn w:val="Normal"/>
    <w:next w:val="Normal"/>
    <w:autoRedefine/>
    <w:uiPriority w:val="39"/>
    <w:rsid w:val="00391285"/>
    <w:pPr>
      <w:spacing w:before="100" w:beforeAutospacing="1" w:after="240"/>
    </w:pPr>
  </w:style>
  <w:style w:type="paragraph" w:styleId="TOC2">
    <w:name w:val="toc 2"/>
    <w:basedOn w:val="Normal"/>
    <w:next w:val="Normal"/>
    <w:autoRedefine/>
    <w:uiPriority w:val="39"/>
    <w:rsid w:val="00493FE5"/>
    <w:pPr>
      <w:ind w:left="240"/>
    </w:pPr>
  </w:style>
  <w:style w:type="character" w:styleId="FootnoteReference">
    <w:name w:val="footnote reference"/>
    <w:semiHidden/>
    <w:rsid w:val="00422558"/>
    <w:rPr>
      <w:vertAlign w:val="superscript"/>
    </w:rPr>
  </w:style>
  <w:style w:type="character" w:customStyle="1" w:styleId="BodyCharChar">
    <w:name w:val="Body Char Char"/>
    <w:link w:val="Body"/>
    <w:rsid w:val="00422558"/>
    <w:rPr>
      <w:sz w:val="24"/>
      <w:szCs w:val="24"/>
      <w:lang w:val="en-US" w:eastAsia="en-US"/>
    </w:rPr>
  </w:style>
  <w:style w:type="character" w:customStyle="1" w:styleId="FooterChar">
    <w:name w:val="Footer Char"/>
    <w:link w:val="Footer"/>
    <w:uiPriority w:val="99"/>
    <w:rsid w:val="0051129E"/>
    <w:rPr>
      <w:sz w:val="24"/>
      <w:szCs w:val="24"/>
      <w:lang w:eastAsia="en-US"/>
    </w:rPr>
  </w:style>
  <w:style w:type="paragraph" w:styleId="NoSpacing">
    <w:name w:val="No Spacing"/>
    <w:basedOn w:val="Normal"/>
    <w:uiPriority w:val="1"/>
    <w:qFormat/>
    <w:rsid w:val="00B771CA"/>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64A89"/>
    <w:rPr>
      <w:color w:val="808080"/>
      <w:shd w:val="clear" w:color="auto" w:fill="E6E6E6"/>
    </w:rPr>
  </w:style>
  <w:style w:type="character" w:styleId="Strong">
    <w:name w:val="Strong"/>
    <w:basedOn w:val="DefaultParagraphFont"/>
    <w:uiPriority w:val="22"/>
    <w:qFormat/>
    <w:rsid w:val="00864A89"/>
    <w:rPr>
      <w:b/>
      <w:bCs/>
    </w:rPr>
  </w:style>
  <w:style w:type="paragraph" w:styleId="NormalWeb">
    <w:name w:val="Normal (Web)"/>
    <w:basedOn w:val="Normal"/>
    <w:uiPriority w:val="99"/>
    <w:semiHidden/>
    <w:unhideWhenUsed/>
    <w:rsid w:val="00864A89"/>
    <w:pPr>
      <w:spacing w:before="100" w:beforeAutospacing="1" w:after="100" w:afterAutospacing="1"/>
    </w:pPr>
  </w:style>
  <w:style w:type="character" w:customStyle="1" w:styleId="Heading1Char">
    <w:name w:val="Heading 1 Char"/>
    <w:basedOn w:val="DefaultParagraphFont"/>
    <w:link w:val="Heading1"/>
    <w:rsid w:val="00072A8A"/>
    <w:rPr>
      <w:b/>
      <w:kern w:val="28"/>
      <w:sz w:val="32"/>
      <w:lang w:val="en-US" w:eastAsia="en-US"/>
    </w:rPr>
  </w:style>
  <w:style w:type="paragraph" w:styleId="ListParagraph">
    <w:name w:val="List Paragraph"/>
    <w:basedOn w:val="Normal"/>
    <w:uiPriority w:val="72"/>
    <w:qFormat/>
    <w:rsid w:val="00072A8A"/>
    <w:pPr>
      <w:ind w:left="720"/>
      <w:contextualSpacing/>
    </w:pPr>
  </w:style>
  <w:style w:type="character" w:customStyle="1" w:styleId="Heading2Char">
    <w:name w:val="Heading 2 Char"/>
    <w:basedOn w:val="DefaultParagraphFont"/>
    <w:link w:val="Heading2"/>
    <w:rsid w:val="00DB30CB"/>
    <w:rPr>
      <w:rFonts w:ascii="Arial" w:hAnsi="Arial" w:cs="Arial"/>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07885">
      <w:bodyDiv w:val="1"/>
      <w:marLeft w:val="0"/>
      <w:marRight w:val="0"/>
      <w:marTop w:val="0"/>
      <w:marBottom w:val="0"/>
      <w:divBdr>
        <w:top w:val="none" w:sz="0" w:space="0" w:color="auto"/>
        <w:left w:val="none" w:sz="0" w:space="0" w:color="auto"/>
        <w:bottom w:val="none" w:sz="0" w:space="0" w:color="auto"/>
        <w:right w:val="none" w:sz="0" w:space="0" w:color="auto"/>
      </w:divBdr>
    </w:div>
    <w:div w:id="398556482">
      <w:bodyDiv w:val="1"/>
      <w:marLeft w:val="0"/>
      <w:marRight w:val="0"/>
      <w:marTop w:val="0"/>
      <w:marBottom w:val="0"/>
      <w:divBdr>
        <w:top w:val="none" w:sz="0" w:space="0" w:color="auto"/>
        <w:left w:val="none" w:sz="0" w:space="0" w:color="auto"/>
        <w:bottom w:val="none" w:sz="0" w:space="0" w:color="auto"/>
        <w:right w:val="none" w:sz="0" w:space="0" w:color="auto"/>
      </w:divBdr>
    </w:div>
    <w:div w:id="790906768">
      <w:bodyDiv w:val="1"/>
      <w:marLeft w:val="0"/>
      <w:marRight w:val="0"/>
      <w:marTop w:val="0"/>
      <w:marBottom w:val="0"/>
      <w:divBdr>
        <w:top w:val="none" w:sz="0" w:space="0" w:color="auto"/>
        <w:left w:val="none" w:sz="0" w:space="0" w:color="auto"/>
        <w:bottom w:val="none" w:sz="0" w:space="0" w:color="auto"/>
        <w:right w:val="none" w:sz="0" w:space="0" w:color="auto"/>
      </w:divBdr>
    </w:div>
    <w:div w:id="817772066">
      <w:bodyDiv w:val="1"/>
      <w:marLeft w:val="0"/>
      <w:marRight w:val="0"/>
      <w:marTop w:val="0"/>
      <w:marBottom w:val="0"/>
      <w:divBdr>
        <w:top w:val="none" w:sz="0" w:space="0" w:color="auto"/>
        <w:left w:val="none" w:sz="0" w:space="0" w:color="auto"/>
        <w:bottom w:val="none" w:sz="0" w:space="0" w:color="auto"/>
        <w:right w:val="none" w:sz="0" w:space="0" w:color="auto"/>
      </w:divBdr>
    </w:div>
    <w:div w:id="1034160168">
      <w:bodyDiv w:val="1"/>
      <w:marLeft w:val="0"/>
      <w:marRight w:val="0"/>
      <w:marTop w:val="0"/>
      <w:marBottom w:val="0"/>
      <w:divBdr>
        <w:top w:val="none" w:sz="0" w:space="0" w:color="auto"/>
        <w:left w:val="none" w:sz="0" w:space="0" w:color="auto"/>
        <w:bottom w:val="none" w:sz="0" w:space="0" w:color="auto"/>
        <w:right w:val="none" w:sz="0" w:space="0" w:color="auto"/>
      </w:divBdr>
      <w:divsChild>
        <w:div w:id="948581136">
          <w:marLeft w:val="0"/>
          <w:marRight w:val="0"/>
          <w:marTop w:val="0"/>
          <w:marBottom w:val="0"/>
          <w:divBdr>
            <w:top w:val="none" w:sz="0" w:space="0" w:color="auto"/>
            <w:left w:val="none" w:sz="0" w:space="0" w:color="auto"/>
            <w:bottom w:val="none" w:sz="0" w:space="0" w:color="auto"/>
            <w:right w:val="none" w:sz="0" w:space="0" w:color="auto"/>
          </w:divBdr>
        </w:div>
      </w:divsChild>
    </w:div>
    <w:div w:id="1058867154">
      <w:bodyDiv w:val="1"/>
      <w:marLeft w:val="0"/>
      <w:marRight w:val="0"/>
      <w:marTop w:val="0"/>
      <w:marBottom w:val="0"/>
      <w:divBdr>
        <w:top w:val="none" w:sz="0" w:space="0" w:color="auto"/>
        <w:left w:val="none" w:sz="0" w:space="0" w:color="auto"/>
        <w:bottom w:val="none" w:sz="0" w:space="0" w:color="auto"/>
        <w:right w:val="none" w:sz="0" w:space="0" w:color="auto"/>
      </w:divBdr>
    </w:div>
    <w:div w:id="1099445630">
      <w:bodyDiv w:val="1"/>
      <w:marLeft w:val="0"/>
      <w:marRight w:val="0"/>
      <w:marTop w:val="0"/>
      <w:marBottom w:val="0"/>
      <w:divBdr>
        <w:top w:val="none" w:sz="0" w:space="0" w:color="auto"/>
        <w:left w:val="none" w:sz="0" w:space="0" w:color="auto"/>
        <w:bottom w:val="none" w:sz="0" w:space="0" w:color="auto"/>
        <w:right w:val="none" w:sz="0" w:space="0" w:color="auto"/>
      </w:divBdr>
    </w:div>
    <w:div w:id="1107652560">
      <w:bodyDiv w:val="1"/>
      <w:marLeft w:val="0"/>
      <w:marRight w:val="0"/>
      <w:marTop w:val="0"/>
      <w:marBottom w:val="0"/>
      <w:divBdr>
        <w:top w:val="none" w:sz="0" w:space="0" w:color="auto"/>
        <w:left w:val="none" w:sz="0" w:space="0" w:color="auto"/>
        <w:bottom w:val="none" w:sz="0" w:space="0" w:color="auto"/>
        <w:right w:val="none" w:sz="0" w:space="0" w:color="auto"/>
      </w:divBdr>
    </w:div>
    <w:div w:id="1388990782">
      <w:bodyDiv w:val="1"/>
      <w:marLeft w:val="0"/>
      <w:marRight w:val="0"/>
      <w:marTop w:val="0"/>
      <w:marBottom w:val="0"/>
      <w:divBdr>
        <w:top w:val="none" w:sz="0" w:space="0" w:color="auto"/>
        <w:left w:val="none" w:sz="0" w:space="0" w:color="auto"/>
        <w:bottom w:val="none" w:sz="0" w:space="0" w:color="auto"/>
        <w:right w:val="none" w:sz="0" w:space="0" w:color="auto"/>
      </w:divBdr>
    </w:div>
    <w:div w:id="1781411043">
      <w:bodyDiv w:val="1"/>
      <w:marLeft w:val="0"/>
      <w:marRight w:val="0"/>
      <w:marTop w:val="0"/>
      <w:marBottom w:val="0"/>
      <w:divBdr>
        <w:top w:val="none" w:sz="0" w:space="0" w:color="auto"/>
        <w:left w:val="none" w:sz="0" w:space="0" w:color="auto"/>
        <w:bottom w:val="none" w:sz="0" w:space="0" w:color="auto"/>
        <w:right w:val="none" w:sz="0" w:space="0" w:color="auto"/>
      </w:divBdr>
    </w:div>
    <w:div w:id="1784569206">
      <w:bodyDiv w:val="1"/>
      <w:marLeft w:val="0"/>
      <w:marRight w:val="0"/>
      <w:marTop w:val="0"/>
      <w:marBottom w:val="0"/>
      <w:divBdr>
        <w:top w:val="none" w:sz="0" w:space="0" w:color="auto"/>
        <w:left w:val="none" w:sz="0" w:space="0" w:color="auto"/>
        <w:bottom w:val="none" w:sz="0" w:space="0" w:color="auto"/>
        <w:right w:val="none" w:sz="0" w:space="0" w:color="auto"/>
      </w:divBdr>
    </w:div>
    <w:div w:id="1863779416">
      <w:bodyDiv w:val="1"/>
      <w:marLeft w:val="0"/>
      <w:marRight w:val="0"/>
      <w:marTop w:val="0"/>
      <w:marBottom w:val="0"/>
      <w:divBdr>
        <w:top w:val="none" w:sz="0" w:space="0" w:color="auto"/>
        <w:left w:val="none" w:sz="0" w:space="0" w:color="auto"/>
        <w:bottom w:val="none" w:sz="0" w:space="0" w:color="auto"/>
        <w:right w:val="none" w:sz="0" w:space="0" w:color="auto"/>
      </w:divBdr>
    </w:div>
    <w:div w:id="1945921313">
      <w:bodyDiv w:val="1"/>
      <w:marLeft w:val="0"/>
      <w:marRight w:val="0"/>
      <w:marTop w:val="0"/>
      <w:marBottom w:val="0"/>
      <w:divBdr>
        <w:top w:val="none" w:sz="0" w:space="0" w:color="auto"/>
        <w:left w:val="none" w:sz="0" w:space="0" w:color="auto"/>
        <w:bottom w:val="none" w:sz="0" w:space="0" w:color="auto"/>
        <w:right w:val="none" w:sz="0" w:space="0" w:color="auto"/>
      </w:divBdr>
    </w:div>
    <w:div w:id="1995453438">
      <w:bodyDiv w:val="1"/>
      <w:marLeft w:val="0"/>
      <w:marRight w:val="0"/>
      <w:marTop w:val="0"/>
      <w:marBottom w:val="0"/>
      <w:divBdr>
        <w:top w:val="none" w:sz="0" w:space="0" w:color="auto"/>
        <w:left w:val="none" w:sz="0" w:space="0" w:color="auto"/>
        <w:bottom w:val="none" w:sz="0" w:space="0" w:color="auto"/>
        <w:right w:val="none" w:sz="0" w:space="0" w:color="auto"/>
      </w:divBdr>
    </w:div>
    <w:div w:id="20099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72E78-26DF-42E9-AA9B-BB4D2C3D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2598</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Preparation guidelines panel roundtable</vt:lpstr>
      <vt:lpstr>Preparation guidelines panel roundtable</vt:lpstr>
    </vt:vector>
  </TitlesOfParts>
  <Manager/>
  <Company/>
  <LinksUpToDate>false</LinksUpToDate>
  <CharactersWithSpaces>3047</CharactersWithSpaces>
  <SharedDoc>false</SharedDoc>
  <HyperlinkBase/>
  <HLinks>
    <vt:vector size="78" baseType="variant">
      <vt:variant>
        <vt:i4>5701703</vt:i4>
      </vt:variant>
      <vt:variant>
        <vt:i4>45</vt:i4>
      </vt:variant>
      <vt:variant>
        <vt:i4>0</vt:i4>
      </vt:variant>
      <vt:variant>
        <vt:i4>5</vt:i4>
      </vt:variant>
      <vt:variant>
        <vt:lpwstr>http://www.incose.org/symp2014/download/submission/INCOSE_Enablers_Sectors.pdf</vt:lpwstr>
      </vt:variant>
      <vt:variant>
        <vt:lpwstr/>
      </vt:variant>
      <vt:variant>
        <vt:i4>3407882</vt:i4>
      </vt:variant>
      <vt:variant>
        <vt:i4>42</vt:i4>
      </vt:variant>
      <vt:variant>
        <vt:i4>0</vt:i4>
      </vt:variant>
      <vt:variant>
        <vt:i4>5</vt:i4>
      </vt:variant>
      <vt:variant>
        <vt:lpwstr>mailto:x@xx.xx</vt:lpwstr>
      </vt:variant>
      <vt:variant>
        <vt:lpwstr/>
      </vt:variant>
      <vt:variant>
        <vt:i4>3407882</vt:i4>
      </vt:variant>
      <vt:variant>
        <vt:i4>36</vt:i4>
      </vt:variant>
      <vt:variant>
        <vt:i4>0</vt:i4>
      </vt:variant>
      <vt:variant>
        <vt:i4>5</vt:i4>
      </vt:variant>
      <vt:variant>
        <vt:lpwstr>mailto:x@xx.xx</vt:lpwstr>
      </vt:variant>
      <vt:variant>
        <vt:lpwstr/>
      </vt:variant>
      <vt:variant>
        <vt:i4>3145833</vt:i4>
      </vt:variant>
      <vt:variant>
        <vt:i4>30</vt:i4>
      </vt:variant>
      <vt:variant>
        <vt:i4>0</vt:i4>
      </vt:variant>
      <vt:variant>
        <vt:i4>5</vt:i4>
      </vt:variant>
      <vt:variant>
        <vt:lpwstr/>
      </vt:variant>
      <vt:variant>
        <vt:lpwstr>_Panel_Member_Contact</vt:lpwstr>
      </vt:variant>
      <vt:variant>
        <vt:i4>6881395</vt:i4>
      </vt:variant>
      <vt:variant>
        <vt:i4>24</vt:i4>
      </vt:variant>
      <vt:variant>
        <vt:i4>0</vt:i4>
      </vt:variant>
      <vt:variant>
        <vt:i4>5</vt:i4>
      </vt:variant>
      <vt:variant>
        <vt:lpwstr/>
      </vt:variant>
      <vt:variant>
        <vt:lpwstr>_Panel_Information</vt:lpwstr>
      </vt:variant>
      <vt:variant>
        <vt:i4>3407882</vt:i4>
      </vt:variant>
      <vt:variant>
        <vt:i4>21</vt:i4>
      </vt:variant>
      <vt:variant>
        <vt:i4>0</vt:i4>
      </vt:variant>
      <vt:variant>
        <vt:i4>5</vt:i4>
      </vt:variant>
      <vt:variant>
        <vt:lpwstr>mailto:x@xx.xx</vt:lpwstr>
      </vt:variant>
      <vt:variant>
        <vt:lpwstr/>
      </vt:variant>
      <vt:variant>
        <vt:i4>2818150</vt:i4>
      </vt:variant>
      <vt:variant>
        <vt:i4>15</vt:i4>
      </vt:variant>
      <vt:variant>
        <vt:i4>0</vt:i4>
      </vt:variant>
      <vt:variant>
        <vt:i4>5</vt:i4>
      </vt:variant>
      <vt:variant>
        <vt:lpwstr/>
      </vt:variant>
      <vt:variant>
        <vt:lpwstr>_Panel_Submitters_Contact</vt:lpwstr>
      </vt:variant>
      <vt:variant>
        <vt:i4>5767246</vt:i4>
      </vt:variant>
      <vt:variant>
        <vt:i4>12</vt:i4>
      </vt:variant>
      <vt:variant>
        <vt:i4>0</vt:i4>
      </vt:variant>
      <vt:variant>
        <vt:i4>5</vt:i4>
      </vt:variant>
      <vt:variant>
        <vt:lpwstr>https://www.easychair.org/account/signin.cgi?conf=incoseis2014panels</vt:lpwstr>
      </vt:variant>
      <vt:variant>
        <vt:lpwstr/>
      </vt:variant>
      <vt:variant>
        <vt:i4>2883617</vt:i4>
      </vt:variant>
      <vt:variant>
        <vt:i4>9</vt:i4>
      </vt:variant>
      <vt:variant>
        <vt:i4>0</vt:i4>
      </vt:variant>
      <vt:variant>
        <vt:i4>5</vt:i4>
      </vt:variant>
      <vt:variant>
        <vt:lpwstr>http://www.incose.org/symp2014</vt:lpwstr>
      </vt:variant>
      <vt:variant>
        <vt:lpwstr/>
      </vt:variant>
      <vt:variant>
        <vt:i4>4259950</vt:i4>
      </vt:variant>
      <vt:variant>
        <vt:i4>6</vt:i4>
      </vt:variant>
      <vt:variant>
        <vt:i4>0</vt:i4>
      </vt:variant>
      <vt:variant>
        <vt:i4>5</vt:i4>
      </vt:variant>
      <vt:variant>
        <vt:lpwstr>MAILTO:info@incose.org</vt:lpwstr>
      </vt:variant>
      <vt:variant>
        <vt:lpwstr/>
      </vt:variant>
      <vt:variant>
        <vt:i4>4194335</vt:i4>
      </vt:variant>
      <vt:variant>
        <vt:i4>3</vt:i4>
      </vt:variant>
      <vt:variant>
        <vt:i4>0</vt:i4>
      </vt:variant>
      <vt:variant>
        <vt:i4>5</vt:i4>
      </vt:variant>
      <vt:variant>
        <vt:lpwstr>mailto:dagb@chalmers.se</vt:lpwstr>
      </vt:variant>
      <vt:variant>
        <vt:lpwstr/>
      </vt:variant>
      <vt:variant>
        <vt:i4>4915265</vt:i4>
      </vt:variant>
      <vt:variant>
        <vt:i4>0</vt:i4>
      </vt:variant>
      <vt:variant>
        <vt:i4>0</vt:i4>
      </vt:variant>
      <vt:variant>
        <vt:i4>5</vt:i4>
      </vt:variant>
      <vt:variant>
        <vt:lpwstr>mailto:karin.moens@incose.org</vt:lpwstr>
      </vt:variant>
      <vt:variant>
        <vt:lpwstr/>
      </vt:variant>
      <vt:variant>
        <vt:i4>6881346</vt:i4>
      </vt:variant>
      <vt:variant>
        <vt:i4>2048</vt:i4>
      </vt:variant>
      <vt:variant>
        <vt:i4>1025</vt:i4>
      </vt:variant>
      <vt:variant>
        <vt:i4>1</vt:i4>
      </vt:variant>
      <vt:variant>
        <vt:lpwstr>IS-CMYK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guidelines panel roundtable</dc:title>
  <dc:subject/>
  <dc:creator/>
  <cp:keywords/>
  <dc:description/>
  <cp:lastModifiedBy/>
  <cp:revision>1</cp:revision>
  <cp:lastPrinted>2012-09-13T18:12:00Z</cp:lastPrinted>
  <dcterms:created xsi:type="dcterms:W3CDTF">2022-11-17T21:14:00Z</dcterms:created>
  <dcterms:modified xsi:type="dcterms:W3CDTF">2023-01-24T17:04:00Z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-1384919747</vt:i4>
  </property>
  <property fmtid="{D5CDD505-2E9C-101B-9397-08002B2CF9AE}" pid="3" name="_ReviewCycleID">
    <vt:i4>-1384919747</vt:i4>
  </property>
  <property fmtid="{D5CDD505-2E9C-101B-9397-08002B2CF9AE}" pid="4" name="_NewReviewCycle">
    <vt:lpwstr/>
  </property>
  <property fmtid="{D5CDD505-2E9C-101B-9397-08002B2CF9AE}" pid="5" name="_EmailEntryID">
    <vt:lpwstr>00000000DEAACB2BEB3ED311AC3A0008C7D9B70307001DD018FA3ADDD211AC260008C7D9B704000000FE55D30000F82A6BE81CB13847941CFFA3A979D466000287E08CA80000</vt:lpwstr>
  </property>
  <property fmtid="{D5CDD505-2E9C-101B-9397-08002B2CF9AE}" pid="6" name="_EmailStoreID0">
    <vt:lpwstr>0000000038A1BB1005E5101AA1BB08002B2A56C20000454D534D44422E444C4C00000000000000001B55FA20AA6611CD9BC800AA002FC45A0C000000524E554D53454D373231002F6F3D526F6368652F6F753D52494445532F636E3D526563697069656E74732F636E3D363333373900D83521F3B0000000010000001400000</vt:lpwstr>
  </property>
  <property fmtid="{D5CDD505-2E9C-101B-9397-08002B2CF9AE}" pid="7" name="_EmailStoreID1">
    <vt:lpwstr>07A0000002F6F3D526F6368652F6F753D45786368616E67652041646D696E6973747261746976652047726F7570202846594449424F484632335350444C54292F636E3D436F6E66696775726174696F6E2F636E3D536572766572732F636E3D524E554D53454D3732310052004E0055004D00530045004D003700320031002E</vt:lpwstr>
  </property>
  <property fmtid="{D5CDD505-2E9C-101B-9397-08002B2CF9AE}" pid="8" name="_EmailStoreID2">
    <vt:lpwstr>006E0061006C0061002E0072006F006300680065002E0063006F006D0000000000</vt:lpwstr>
  </property>
  <property fmtid="{D5CDD505-2E9C-101B-9397-08002B2CF9AE}" pid="9" name="_ReviewingToolsShownOnce">
    <vt:lpwstr/>
  </property>
</Properties>
</file>