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8813" w14:textId="2E9E0781" w:rsidR="00421FEA" w:rsidRDefault="00421FEA" w:rsidP="00565658">
      <w:pPr>
        <w:jc w:val="center"/>
      </w:pPr>
      <w:r>
        <w:rPr>
          <w:noProof/>
        </w:rPr>
        <w:drawing>
          <wp:inline distT="0" distB="0" distL="0" distR="0" wp14:anchorId="3123FE12" wp14:editId="0FA57DF2">
            <wp:extent cx="3833667"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COSE WSR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8565" cy="1314660"/>
                    </a:xfrm>
                    <a:prstGeom prst="rect">
                      <a:avLst/>
                    </a:prstGeom>
                  </pic:spPr>
                </pic:pic>
              </a:graphicData>
            </a:graphic>
          </wp:inline>
        </w:drawing>
      </w:r>
      <w:r>
        <w:rPr>
          <w:noProof/>
        </w:rPr>
        <mc:AlternateContent>
          <mc:Choice Requires="wps">
            <w:drawing>
              <wp:inline distT="0" distB="0" distL="0" distR="0" wp14:anchorId="413014DB" wp14:editId="7BF98631">
                <wp:extent cx="6696075" cy="0"/>
                <wp:effectExtent l="0" t="19050" r="28575" b="19050"/>
                <wp:docPr id="5" name="Straight Connector 5"/>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BB1DD0"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" strokecolor="#4472c4 [3204]" strokeweight="3pt">
                <v:stroke joinstyle="miter"/>
                <w10:anchorlock/>
              </v:line>
            </w:pict>
          </mc:Fallback>
        </mc:AlternateContent>
      </w:r>
    </w:p>
    <w:p w14:paraId="56193817" w14:textId="0BA36FB2" w:rsidR="00447DB8" w:rsidRDefault="00447DB8" w:rsidP="00565658">
      <w:pPr>
        <w:jc w:val="cente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pP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 xml:space="preserve">Save the Date:  September 13-15, 2019 </w:t>
      </w:r>
    </w:p>
    <w:p w14:paraId="3FD36705" w14:textId="71A806C9" w:rsidR="00565658" w:rsidRPr="00871063" w:rsidRDefault="00447DB8" w:rsidP="00565658">
      <w:pPr>
        <w:jc w:val="center"/>
        <w:rPr>
          <w:rFonts w:ascii="Arial" w:hAnsi="Arial" w:cs="Arial"/>
          <w:color w:val="ED7D31" w:themeColor="accent2"/>
          <w:sz w:val="40"/>
          <w:szCs w:val="40"/>
          <w14:shadow w14:blurRad="50800" w14:dist="50800" w14:dir="5400000" w14:sx="100000" w14:sy="100000" w14:kx="0" w14:ky="0" w14:algn="ctr">
            <w14:schemeClr w14:val="tx1"/>
          </w14:shadow>
        </w:rPr>
      </w:pP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Loyola Marymount University, Los Angeles, CA</w:t>
      </w:r>
    </w:p>
    <w:p w14:paraId="74AA0681" w14:textId="5EFDFDF1" w:rsidR="00565658" w:rsidRDefault="00565658" w:rsidP="00565658">
      <w:pPr>
        <w:jc w:val="center"/>
      </w:pPr>
      <w:r>
        <w:rPr>
          <w:noProof/>
        </w:rPr>
        <mc:AlternateContent>
          <mc:Choice Requires="wps">
            <w:drawing>
              <wp:inline distT="0" distB="0" distL="0" distR="0" wp14:anchorId="6A98B171" wp14:editId="7EDC282B">
                <wp:extent cx="6696075" cy="0"/>
                <wp:effectExtent l="0" t="19050" r="28575" b="19050"/>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B1A7ED"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" strokecolor="#4472c4 [3204]" strokeweight="3pt">
                <v:stroke joinstyle="miter"/>
                <w10:anchorlock/>
              </v:line>
            </w:pict>
          </mc:Fallback>
        </mc:AlternateContent>
      </w:r>
    </w:p>
    <w:p w14:paraId="10DD0005" w14:textId="43457BF3" w:rsidR="000C1D45" w:rsidRPr="00BE0C23" w:rsidRDefault="000C1D45" w:rsidP="00764E15">
      <w:pPr>
        <w:jc w:val="center"/>
        <w:rPr>
          <w:b/>
          <w:color w:val="0070C0"/>
          <w:sz w:val="40"/>
          <w:szCs w:val="40"/>
        </w:rPr>
      </w:pPr>
      <w:r w:rsidRPr="00BE0C23">
        <w:rPr>
          <w:b/>
          <w:color w:val="0070C0"/>
          <w:sz w:val="40"/>
          <w:szCs w:val="40"/>
        </w:rPr>
        <w:t>Call for Sponsors</w:t>
      </w:r>
    </w:p>
    <w:p w14:paraId="0773E4DE" w14:textId="0E836F27" w:rsidR="00DC48E3" w:rsidRPr="00555B16" w:rsidRDefault="003B34C9" w:rsidP="004B083E">
      <w:pPr>
        <w:jc w:val="both"/>
      </w:pPr>
      <w:r w:rsidRPr="00555B16">
        <w:t xml:space="preserve">The INCOSE western regional chapters will host the </w:t>
      </w:r>
      <w:r w:rsidR="00447DB8">
        <w:t xml:space="preserve">second annual </w:t>
      </w:r>
      <w:r w:rsidRPr="00555B16">
        <w:t xml:space="preserve">Western States Regional Conference (WSRC) on </w:t>
      </w:r>
      <w:r w:rsidR="00447DB8">
        <w:t>Fri</w:t>
      </w:r>
      <w:r w:rsidR="00447DB8" w:rsidRPr="00555B16">
        <w:t xml:space="preserve">day </w:t>
      </w:r>
      <w:r w:rsidRPr="00555B16">
        <w:t xml:space="preserve">through </w:t>
      </w:r>
      <w:r w:rsidR="00447DB8">
        <w:t>Sun</w:t>
      </w:r>
      <w:r w:rsidR="00447DB8" w:rsidRPr="00555B16">
        <w:t>day</w:t>
      </w:r>
      <w:r w:rsidRPr="00555B16">
        <w:t>, September</w:t>
      </w:r>
      <w:r w:rsidR="00447DB8">
        <w:t xml:space="preserve"> 13-15</w:t>
      </w:r>
      <w:r w:rsidRPr="00555B16">
        <w:t>, 201</w:t>
      </w:r>
      <w:r w:rsidR="00753606">
        <w:t>9</w:t>
      </w:r>
      <w:r w:rsidRPr="00555B16">
        <w:t xml:space="preserve">, </w:t>
      </w:r>
      <w:r w:rsidR="00447DB8">
        <w:t xml:space="preserve">Loyola Marymount University, Los Angeles, CA.  </w:t>
      </w:r>
      <w:r w:rsidRPr="00555B16">
        <w:t xml:space="preserve"> </w:t>
      </w:r>
    </w:p>
    <w:p w14:paraId="6B86F659" w14:textId="1211728B" w:rsidR="003B34C9" w:rsidRPr="00555B16" w:rsidRDefault="003B34C9" w:rsidP="004B083E">
      <w:pPr>
        <w:jc w:val="both"/>
      </w:pPr>
      <w:r w:rsidRPr="00555B16">
        <w:t>This three-day event will feature keynote an</w:t>
      </w:r>
      <w:r w:rsidR="000C0FBA">
        <w:t>d technical presentations from systems e</w:t>
      </w:r>
      <w:r w:rsidRPr="00555B16">
        <w:t>ngineering (SE) thought leaders, working groups and chapter leader meetings, panel discussions, and networking events and activities.  In addition, the WSRC program will include an SE Professional Development Day (SE-PDD)</w:t>
      </w:r>
      <w:r w:rsidR="00447DB8">
        <w:t xml:space="preserve"> on Saturday</w:t>
      </w:r>
      <w:r w:rsidRPr="00555B16">
        <w:t>.  This will be a virtual extension of the conference, with featured sessions broadcast to several remote (or satellite) sites.</w:t>
      </w:r>
    </w:p>
    <w:p w14:paraId="6B4AF6A2" w14:textId="2A924B37" w:rsidR="00DC48E3" w:rsidRPr="00555B16" w:rsidRDefault="00DC48E3" w:rsidP="004B083E">
      <w:pPr>
        <w:jc w:val="both"/>
      </w:pPr>
      <w:r w:rsidRPr="00555B16">
        <w:t>The WSRC will provide superb opportunities to showcase your products and services.  We expect on-site attendees—plus more remotely—from: aerospace, agriculture, automotive, biomedical &amp; healthcare, defense, education, energy, government, infor</w:t>
      </w:r>
      <w:r w:rsidR="000C0FBA">
        <w:t>mation, infrastructure, safety and</w:t>
      </w:r>
      <w:r w:rsidRPr="00555B16">
        <w:t xml:space="preserve"> security, space, and transportation.  These attendees will be key decision makers and systems engineers—the target market for your products and services.</w:t>
      </w:r>
    </w:p>
    <w:p w14:paraId="2ECEF597" w14:textId="77777777" w:rsidR="00DC48E3" w:rsidRPr="00555B16" w:rsidRDefault="00DC48E3" w:rsidP="004B083E">
      <w:pPr>
        <w:jc w:val="both"/>
      </w:pPr>
      <w:r w:rsidRPr="00555B16">
        <w:t>We invite your organization to sponsor this regional event.  Your sponsorship of the WSRC will be rewarded with multiple acknowledgements and benefits, as identified on the other side of this sheet.  In addition, if you will tell us your needs and preferences, we can tailor sponsor benefits to suit.</w:t>
      </w:r>
    </w:p>
    <w:p w14:paraId="5E7F47C4" w14:textId="69046353" w:rsidR="00EF02EB" w:rsidRPr="001C33EE" w:rsidRDefault="000744B2" w:rsidP="00EF02EB">
      <w:pPr>
        <w:rPr>
          <w:b/>
          <w:bCs/>
        </w:rPr>
      </w:pPr>
      <w:bookmarkStart w:id="0" w:name="_GoBack"/>
      <w:bookmarkEnd w:id="0"/>
      <w:r>
        <w:rPr>
          <w:b/>
          <w:bCs/>
        </w:rPr>
        <w:t>Western States Member and Social Outreach</w:t>
      </w:r>
    </w:p>
    <w:p w14:paraId="6FE14D8E" w14:textId="33043CCA" w:rsidR="000744B2" w:rsidRDefault="000744B2" w:rsidP="00526176">
      <w:pPr>
        <w:pStyle w:val="ListParagraph"/>
        <w:numPr>
          <w:ilvl w:val="0"/>
          <w:numId w:val="5"/>
        </w:numPr>
      </w:pPr>
      <w:r>
        <w:t>11 Chapters – WA, OR, AZ, CO, NM, CA, ID, NV &amp; UT</w:t>
      </w:r>
    </w:p>
    <w:p w14:paraId="449CD80A" w14:textId="2319FCD1" w:rsidR="000744B2" w:rsidRDefault="000744B2" w:rsidP="00526176">
      <w:pPr>
        <w:pStyle w:val="ListParagraph"/>
        <w:numPr>
          <w:ilvl w:val="0"/>
          <w:numId w:val="5"/>
        </w:numPr>
      </w:pPr>
      <w:r>
        <w:t>~1500 active members &amp; ~4500 inactive who receive chapter literature</w:t>
      </w:r>
    </w:p>
    <w:p w14:paraId="0E03D27C" w14:textId="2DACDE63" w:rsidR="000744B2" w:rsidRDefault="000744B2" w:rsidP="00526176">
      <w:pPr>
        <w:pStyle w:val="ListParagraph"/>
        <w:numPr>
          <w:ilvl w:val="0"/>
          <w:numId w:val="5"/>
        </w:numPr>
      </w:pPr>
      <w:r>
        <w:t>~200 professional attendees expected in addition to the speakers &amp; chapter hosts</w:t>
      </w:r>
    </w:p>
    <w:p w14:paraId="5BDC56C7" w14:textId="3F0E3100" w:rsidR="000744B2" w:rsidRDefault="000744B2" w:rsidP="00526176">
      <w:pPr>
        <w:pStyle w:val="ListParagraph"/>
        <w:numPr>
          <w:ilvl w:val="0"/>
          <w:numId w:val="5"/>
        </w:numPr>
      </w:pPr>
      <w:r>
        <w:t>Additionally, the conference is posted on the corporate INCOSE website with ~20,000 followers</w:t>
      </w:r>
    </w:p>
    <w:p w14:paraId="61C21198" w14:textId="1B9CFAE0" w:rsidR="0055314B" w:rsidRPr="002A4AD1" w:rsidRDefault="0055314B" w:rsidP="0055314B">
      <w:pPr>
        <w:jc w:val="center"/>
        <w:rPr>
          <w:b/>
          <w:color w:val="0070C0"/>
          <w:sz w:val="40"/>
          <w:szCs w:val="40"/>
        </w:rPr>
      </w:pPr>
      <w:r>
        <w:rPr>
          <w:b/>
          <w:color w:val="0070C0"/>
          <w:sz w:val="40"/>
          <w:szCs w:val="40"/>
        </w:rPr>
        <w:lastRenderedPageBreak/>
        <w:t>INCOSE WSRC Sponsorship Levels for Organizations</w:t>
      </w:r>
    </w:p>
    <w:p w14:paraId="10056C78" w14:textId="14DA4518" w:rsidR="00391D51" w:rsidRDefault="00391D51" w:rsidP="00CE334F">
      <w:r w:rsidRPr="00391D51">
        <w:rPr>
          <w:noProof/>
        </w:rPr>
        <w:drawing>
          <wp:inline distT="0" distB="0" distL="0" distR="0" wp14:anchorId="336215B7" wp14:editId="4036E41F">
            <wp:extent cx="9144000" cy="32602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0" cy="3260283"/>
                    </a:xfrm>
                    <a:prstGeom prst="rect">
                      <a:avLst/>
                    </a:prstGeom>
                    <a:noFill/>
                    <a:ln>
                      <a:noFill/>
                    </a:ln>
                  </pic:spPr>
                </pic:pic>
              </a:graphicData>
            </a:graphic>
          </wp:inline>
        </w:drawing>
      </w:r>
    </w:p>
    <w:p w14:paraId="551588D3" w14:textId="5DC6394E" w:rsidR="00871063" w:rsidRDefault="00871063" w:rsidP="00CE334F">
      <w:r>
        <w:t>NOTES:</w:t>
      </w:r>
    </w:p>
    <w:p w14:paraId="46B5FFAA" w14:textId="59602A08" w:rsidR="00F9428C" w:rsidRPr="00555B16" w:rsidRDefault="00871063" w:rsidP="00871063">
      <w:pPr>
        <w:pStyle w:val="ListParagraph"/>
        <w:numPr>
          <w:ilvl w:val="0"/>
          <w:numId w:val="4"/>
        </w:numPr>
      </w:pPr>
      <w:r>
        <w:t>F</w:t>
      </w:r>
      <w:r w:rsidR="00F9428C" w:rsidRPr="00555B16">
        <w:t>or-profit organizations should select the Basic, Bronze, or higher levels.</w:t>
      </w:r>
    </w:p>
    <w:p w14:paraId="39AA667E" w14:textId="7FC31CD6" w:rsidR="00F9428C" w:rsidRPr="00555B16" w:rsidRDefault="00F9428C" w:rsidP="00F9428C">
      <w:pPr>
        <w:pStyle w:val="ListParagraph"/>
        <w:numPr>
          <w:ilvl w:val="0"/>
          <w:numId w:val="2"/>
        </w:numPr>
      </w:pPr>
      <w:r w:rsidRPr="00555B16">
        <w:t>Professional societies should select the Professional Society level.</w:t>
      </w:r>
    </w:p>
    <w:p w14:paraId="7B363733" w14:textId="49A991F8" w:rsidR="00F9428C" w:rsidRPr="00555B16" w:rsidRDefault="00F9428C" w:rsidP="00F9428C">
      <w:pPr>
        <w:pStyle w:val="ListParagraph"/>
        <w:numPr>
          <w:ilvl w:val="0"/>
          <w:numId w:val="2"/>
        </w:numPr>
      </w:pPr>
      <w:r w:rsidRPr="00555B16">
        <w:t>Educational or non-profit organizations should select the Educator or Nonprofit level.</w:t>
      </w:r>
    </w:p>
    <w:p w14:paraId="090EAD62" w14:textId="1AF3BC93" w:rsidR="00391D51" w:rsidRDefault="00F9428C" w:rsidP="00871063">
      <w:pPr>
        <w:jc w:val="center"/>
      </w:pPr>
      <w:r w:rsidRPr="00555B16">
        <w:t>Tell us your needs and preferences.  We can tailor sponsor benefits to suit!</w:t>
      </w:r>
    </w:p>
    <w:p w14:paraId="13960FDF" w14:textId="77777777" w:rsidR="00871063" w:rsidRPr="00555B16" w:rsidRDefault="00871063" w:rsidP="00871063">
      <w:pPr>
        <w:jc w:val="center"/>
      </w:pPr>
    </w:p>
    <w:p w14:paraId="37F4C8ED" w14:textId="371B177C" w:rsidR="00871063" w:rsidRPr="0088200C" w:rsidRDefault="00871063" w:rsidP="00871063">
      <w:pPr>
        <w:jc w:val="center"/>
        <w:rPr>
          <w:b/>
          <w:sz w:val="28"/>
          <w:szCs w:val="28"/>
        </w:rPr>
      </w:pPr>
      <w:r w:rsidRPr="0088200C">
        <w:rPr>
          <w:b/>
          <w:sz w:val="28"/>
          <w:szCs w:val="28"/>
        </w:rPr>
        <w:t xml:space="preserve">You can register for all sponsorship levels at </w:t>
      </w:r>
    </w:p>
    <w:p w14:paraId="1892B478" w14:textId="77777777" w:rsidR="00871063" w:rsidRDefault="00F9428C" w:rsidP="00871063">
      <w:pPr>
        <w:jc w:val="center"/>
      </w:pPr>
      <w:r w:rsidRPr="00555B16">
        <w:t>For quest</w:t>
      </w:r>
      <w:r w:rsidR="00871063">
        <w:t>ions or comments, please contact</w:t>
      </w:r>
    </w:p>
    <w:p w14:paraId="0B5C2DB7" w14:textId="34BDF325" w:rsidR="00F9428C" w:rsidRPr="00555B16" w:rsidRDefault="00871063" w:rsidP="00871063">
      <w:pPr>
        <w:jc w:val="center"/>
      </w:pPr>
      <w:r w:rsidRPr="00555B16">
        <w:t xml:space="preserve">Paul Kostek, WSRC Sponsorship and Exhibits Chair, at </w:t>
      </w:r>
      <w:hyperlink r:id="rId12" w:history="1">
        <w:r w:rsidRPr="00EE4480">
          <w:rPr>
            <w:rStyle w:val="Hyperlink"/>
          </w:rPr>
          <w:t>pjkostek@gmail.com</w:t>
        </w:r>
      </w:hyperlink>
      <w:r>
        <w:t xml:space="preserve"> or</w:t>
      </w:r>
      <w:r>
        <w:br/>
      </w:r>
      <w:r w:rsidR="00E431C6" w:rsidRPr="00447DB8">
        <w:rPr>
          <w:color w:val="FF0000"/>
        </w:rPr>
        <w:t xml:space="preserve">Phyllis Marbach Conference Chair, </w:t>
      </w:r>
      <w:hyperlink r:id="rId13" w:history="1">
        <w:r w:rsidR="00852839" w:rsidRPr="00BF50D8">
          <w:rPr>
            <w:rStyle w:val="Hyperlink"/>
          </w:rPr>
          <w:t>prmarbach@gmail.com</w:t>
        </w:r>
      </w:hyperlink>
      <w:r w:rsidR="00852839">
        <w:t xml:space="preserve"> </w:t>
      </w:r>
    </w:p>
    <w:sectPr w:rsidR="00F9428C" w:rsidRPr="00555B16" w:rsidSect="00CE334F">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4977" w14:textId="77777777" w:rsidR="006B202D" w:rsidRDefault="006B202D" w:rsidP="00871063">
      <w:pPr>
        <w:spacing w:after="0" w:line="240" w:lineRule="auto"/>
      </w:pPr>
      <w:r>
        <w:separator/>
      </w:r>
    </w:p>
  </w:endnote>
  <w:endnote w:type="continuationSeparator" w:id="0">
    <w:p w14:paraId="67BAC38E" w14:textId="77777777" w:rsidR="006B202D" w:rsidRDefault="006B202D" w:rsidP="0087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635911"/>
      <w:docPartObj>
        <w:docPartGallery w:val="Page Numbers (Bottom of Page)"/>
        <w:docPartUnique/>
      </w:docPartObj>
    </w:sdtPr>
    <w:sdtEndPr>
      <w:rPr>
        <w:noProof/>
      </w:rPr>
    </w:sdtEndPr>
    <w:sdtContent>
      <w:p w14:paraId="16A9A195" w14:textId="2DF42580" w:rsidR="00871063" w:rsidRDefault="00871063">
        <w:pPr>
          <w:pStyle w:val="Footer"/>
          <w:jc w:val="center"/>
        </w:pPr>
        <w:r>
          <w:fldChar w:fldCharType="begin"/>
        </w:r>
        <w:r>
          <w:instrText xml:space="preserve"> PAGE   \* MERGEFORMAT </w:instrText>
        </w:r>
        <w:r>
          <w:fldChar w:fldCharType="separate"/>
        </w:r>
        <w:r w:rsidR="000744B2">
          <w:rPr>
            <w:noProof/>
          </w:rPr>
          <w:t>2</w:t>
        </w:r>
        <w:r>
          <w:rPr>
            <w:noProof/>
          </w:rPr>
          <w:fldChar w:fldCharType="end"/>
        </w:r>
      </w:p>
    </w:sdtContent>
  </w:sdt>
  <w:p w14:paraId="60B6F8BA" w14:textId="77777777" w:rsidR="00871063" w:rsidRDefault="0087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08A13" w14:textId="77777777" w:rsidR="006B202D" w:rsidRDefault="006B202D" w:rsidP="00871063">
      <w:pPr>
        <w:spacing w:after="0" w:line="240" w:lineRule="auto"/>
      </w:pPr>
      <w:r>
        <w:separator/>
      </w:r>
    </w:p>
  </w:footnote>
  <w:footnote w:type="continuationSeparator" w:id="0">
    <w:p w14:paraId="377AD234" w14:textId="77777777" w:rsidR="006B202D" w:rsidRDefault="006B202D" w:rsidP="0087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05C"/>
    <w:multiLevelType w:val="hybridMultilevel"/>
    <w:tmpl w:val="54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751DB"/>
    <w:multiLevelType w:val="hybridMultilevel"/>
    <w:tmpl w:val="D8D4E996"/>
    <w:lvl w:ilvl="0" w:tplc="4112AC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5854"/>
    <w:multiLevelType w:val="hybridMultilevel"/>
    <w:tmpl w:val="902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76082"/>
    <w:multiLevelType w:val="hybridMultilevel"/>
    <w:tmpl w:val="5A6E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D4B24"/>
    <w:multiLevelType w:val="hybridMultilevel"/>
    <w:tmpl w:val="F1D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45"/>
    <w:rsid w:val="00044450"/>
    <w:rsid w:val="000744B2"/>
    <w:rsid w:val="00082BFA"/>
    <w:rsid w:val="000934CD"/>
    <w:rsid w:val="0009536A"/>
    <w:rsid w:val="000C0FBA"/>
    <w:rsid w:val="000C1D45"/>
    <w:rsid w:val="000E3823"/>
    <w:rsid w:val="00151905"/>
    <w:rsid w:val="001C33EE"/>
    <w:rsid w:val="00223E72"/>
    <w:rsid w:val="00225F9A"/>
    <w:rsid w:val="002A4AD1"/>
    <w:rsid w:val="002C211D"/>
    <w:rsid w:val="00304F86"/>
    <w:rsid w:val="003712F2"/>
    <w:rsid w:val="00391D51"/>
    <w:rsid w:val="003B34C9"/>
    <w:rsid w:val="003E51C4"/>
    <w:rsid w:val="004021C4"/>
    <w:rsid w:val="0041338D"/>
    <w:rsid w:val="00421FEA"/>
    <w:rsid w:val="00447DB8"/>
    <w:rsid w:val="00476981"/>
    <w:rsid w:val="004B083E"/>
    <w:rsid w:val="004D78D9"/>
    <w:rsid w:val="00512D49"/>
    <w:rsid w:val="00526176"/>
    <w:rsid w:val="00547B39"/>
    <w:rsid w:val="0055314B"/>
    <w:rsid w:val="00555B16"/>
    <w:rsid w:val="00565658"/>
    <w:rsid w:val="00577198"/>
    <w:rsid w:val="0058406F"/>
    <w:rsid w:val="005B3C3B"/>
    <w:rsid w:val="006035AC"/>
    <w:rsid w:val="0061103F"/>
    <w:rsid w:val="00696161"/>
    <w:rsid w:val="006B202D"/>
    <w:rsid w:val="006E34DC"/>
    <w:rsid w:val="006E3F7A"/>
    <w:rsid w:val="00753606"/>
    <w:rsid w:val="00764E15"/>
    <w:rsid w:val="00852839"/>
    <w:rsid w:val="00871063"/>
    <w:rsid w:val="0088200C"/>
    <w:rsid w:val="008967FA"/>
    <w:rsid w:val="008D2228"/>
    <w:rsid w:val="008F3750"/>
    <w:rsid w:val="009A2B93"/>
    <w:rsid w:val="00A9198B"/>
    <w:rsid w:val="00A92A7D"/>
    <w:rsid w:val="00AE667A"/>
    <w:rsid w:val="00B20043"/>
    <w:rsid w:val="00B27C26"/>
    <w:rsid w:val="00B42A34"/>
    <w:rsid w:val="00BB73B5"/>
    <w:rsid w:val="00BE0C23"/>
    <w:rsid w:val="00C80D94"/>
    <w:rsid w:val="00CE334F"/>
    <w:rsid w:val="00D00491"/>
    <w:rsid w:val="00D438B5"/>
    <w:rsid w:val="00D637CB"/>
    <w:rsid w:val="00D64997"/>
    <w:rsid w:val="00DC48E3"/>
    <w:rsid w:val="00DD7D06"/>
    <w:rsid w:val="00E1097C"/>
    <w:rsid w:val="00E26FC1"/>
    <w:rsid w:val="00E431C6"/>
    <w:rsid w:val="00E64E2F"/>
    <w:rsid w:val="00E7218A"/>
    <w:rsid w:val="00ED1B85"/>
    <w:rsid w:val="00ED3F64"/>
    <w:rsid w:val="00EE571C"/>
    <w:rsid w:val="00EF02EB"/>
    <w:rsid w:val="00F265B2"/>
    <w:rsid w:val="00F9428C"/>
    <w:rsid w:val="00F977F8"/>
    <w:rsid w:val="00FA13E3"/>
    <w:rsid w:val="00FA6EE0"/>
    <w:rsid w:val="00FD366D"/>
    <w:rsid w:val="00FE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21A3"/>
  <w15:docId w15:val="{06468DF0-B29B-41E6-9DC8-D3BD8036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981"/>
    <w:rPr>
      <w:sz w:val="16"/>
      <w:szCs w:val="16"/>
    </w:rPr>
  </w:style>
  <w:style w:type="paragraph" w:styleId="CommentText">
    <w:name w:val="annotation text"/>
    <w:basedOn w:val="Normal"/>
    <w:link w:val="CommentTextChar"/>
    <w:uiPriority w:val="99"/>
    <w:semiHidden/>
    <w:unhideWhenUsed/>
    <w:rsid w:val="00476981"/>
    <w:pPr>
      <w:spacing w:line="240" w:lineRule="auto"/>
    </w:pPr>
    <w:rPr>
      <w:sz w:val="20"/>
      <w:szCs w:val="20"/>
    </w:rPr>
  </w:style>
  <w:style w:type="character" w:customStyle="1" w:styleId="CommentTextChar">
    <w:name w:val="Comment Text Char"/>
    <w:basedOn w:val="DefaultParagraphFont"/>
    <w:link w:val="CommentText"/>
    <w:uiPriority w:val="99"/>
    <w:semiHidden/>
    <w:rsid w:val="00476981"/>
    <w:rPr>
      <w:sz w:val="20"/>
      <w:szCs w:val="20"/>
    </w:rPr>
  </w:style>
  <w:style w:type="paragraph" w:styleId="CommentSubject">
    <w:name w:val="annotation subject"/>
    <w:basedOn w:val="CommentText"/>
    <w:next w:val="CommentText"/>
    <w:link w:val="CommentSubjectChar"/>
    <w:uiPriority w:val="99"/>
    <w:semiHidden/>
    <w:unhideWhenUsed/>
    <w:rsid w:val="00476981"/>
    <w:rPr>
      <w:b/>
      <w:bCs/>
    </w:rPr>
  </w:style>
  <w:style w:type="character" w:customStyle="1" w:styleId="CommentSubjectChar">
    <w:name w:val="Comment Subject Char"/>
    <w:basedOn w:val="CommentTextChar"/>
    <w:link w:val="CommentSubject"/>
    <w:uiPriority w:val="99"/>
    <w:semiHidden/>
    <w:rsid w:val="00476981"/>
    <w:rPr>
      <w:b/>
      <w:bCs/>
      <w:sz w:val="20"/>
      <w:szCs w:val="20"/>
    </w:rPr>
  </w:style>
  <w:style w:type="paragraph" w:styleId="BalloonText">
    <w:name w:val="Balloon Text"/>
    <w:basedOn w:val="Normal"/>
    <w:link w:val="BalloonTextChar"/>
    <w:uiPriority w:val="99"/>
    <w:semiHidden/>
    <w:unhideWhenUsed/>
    <w:rsid w:val="00476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981"/>
    <w:rPr>
      <w:rFonts w:ascii="Segoe UI" w:hAnsi="Segoe UI" w:cs="Segoe UI"/>
      <w:sz w:val="18"/>
      <w:szCs w:val="18"/>
    </w:rPr>
  </w:style>
  <w:style w:type="character" w:styleId="Hyperlink">
    <w:name w:val="Hyperlink"/>
    <w:basedOn w:val="DefaultParagraphFont"/>
    <w:uiPriority w:val="99"/>
    <w:unhideWhenUsed/>
    <w:rsid w:val="0009536A"/>
    <w:rPr>
      <w:color w:val="0563C1" w:themeColor="hyperlink"/>
      <w:u w:val="single"/>
    </w:rPr>
  </w:style>
  <w:style w:type="character" w:customStyle="1" w:styleId="UnresolvedMention1">
    <w:name w:val="Unresolved Mention1"/>
    <w:basedOn w:val="DefaultParagraphFont"/>
    <w:uiPriority w:val="99"/>
    <w:semiHidden/>
    <w:unhideWhenUsed/>
    <w:rsid w:val="0009536A"/>
    <w:rPr>
      <w:color w:val="808080"/>
      <w:shd w:val="clear" w:color="auto" w:fill="E6E6E6"/>
    </w:rPr>
  </w:style>
  <w:style w:type="table" w:customStyle="1" w:styleId="PlainTable21">
    <w:name w:val="Plain Table 21"/>
    <w:basedOn w:val="TableNormal"/>
    <w:uiPriority w:val="42"/>
    <w:rsid w:val="006110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91D51"/>
    <w:pPr>
      <w:ind w:left="720"/>
      <w:contextualSpacing/>
    </w:pPr>
  </w:style>
  <w:style w:type="paragraph" w:styleId="Header">
    <w:name w:val="header"/>
    <w:basedOn w:val="Normal"/>
    <w:link w:val="HeaderChar"/>
    <w:uiPriority w:val="99"/>
    <w:unhideWhenUsed/>
    <w:rsid w:val="0087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063"/>
  </w:style>
  <w:style w:type="paragraph" w:styleId="Footer">
    <w:name w:val="footer"/>
    <w:basedOn w:val="Normal"/>
    <w:link w:val="FooterChar"/>
    <w:uiPriority w:val="99"/>
    <w:unhideWhenUsed/>
    <w:rsid w:val="0087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marbach@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jkostek@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323ACC2F45374791DF86A20292B098" ma:contentTypeVersion="1" ma:contentTypeDescription="Create a new document." ma:contentTypeScope="" ma:versionID="1ce8ed6e296263f19020d5ac9e104e02">
  <xsd:schema xmlns:xsd="http://www.w3.org/2001/XMLSchema" xmlns:xs="http://www.w3.org/2001/XMLSchema" xmlns:p="http://schemas.microsoft.com/office/2006/metadata/properties" xmlns:ns2="07d0ccec-aae8-4814-a6d3-0c68dd73da2d" xmlns:ns3="5f74f41d-0a6f-4974-9d1d-0ad09d6a19e5" targetNamespace="http://schemas.microsoft.com/office/2006/metadata/properties" ma:root="true" ma:fieldsID="c488333b504feb708e4bdead56128b73" ns2:_="" ns3:_="">
    <xsd:import namespace="07d0ccec-aae8-4814-a6d3-0c68dd73da2d"/>
    <xsd:import namespace="5f74f41d-0a6f-4974-9d1d-0ad09d6a19e5"/>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74f41d-0a6f-4974-9d1d-0ad09d6a19e5"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F6E58-D565-4CFE-91B0-98338F7F0BFF}">
  <ds:schemaRefs>
    <ds:schemaRef ds:uri="http://schemas.microsoft.com/office/2006/metadata/properties"/>
    <ds:schemaRef ds:uri="http://schemas.microsoft.com/office/infopath/2007/PartnerControls"/>
    <ds:schemaRef ds:uri="07d0ccec-aae8-4814-a6d3-0c68dd73da2d"/>
  </ds:schemaRefs>
</ds:datastoreItem>
</file>

<file path=customXml/itemProps2.xml><?xml version="1.0" encoding="utf-8"?>
<ds:datastoreItem xmlns:ds="http://schemas.openxmlformats.org/officeDocument/2006/customXml" ds:itemID="{A526C16B-0E12-4799-8212-456280C96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0ccec-aae8-4814-a6d3-0c68dd73da2d"/>
    <ds:schemaRef ds:uri="5f74f41d-0a6f-4974-9d1d-0ad09d6a1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F0082-64CB-4451-AB36-ACA77F6C5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Phyllis</dc:creator>
  <cp:keywords/>
  <dc:description/>
  <cp:lastModifiedBy>Phyllis Marbach</cp:lastModifiedBy>
  <cp:revision>3</cp:revision>
  <dcterms:created xsi:type="dcterms:W3CDTF">2019-07-30T17:04:00Z</dcterms:created>
  <dcterms:modified xsi:type="dcterms:W3CDTF">2019-07-30T17:04:00Z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0x0101007A323ACC2F45374791DF86A20292B098</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