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DA4D3" w14:textId="1C4B1023" w:rsidR="00646FF1" w:rsidRPr="00646FF1" w:rsidRDefault="00646FF1" w:rsidP="00646FF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646FF1">
        <w:rPr>
          <w:rFonts w:ascii="CenturyGothic" w:eastAsia="Times New Roman" w:hAnsi="CenturyGothic" w:cs="Times New Roman"/>
          <w:b/>
          <w:bCs/>
          <w:color w:val="006DBF"/>
          <w:sz w:val="52"/>
          <w:szCs w:val="52"/>
          <w:lang w:eastAsia="ja-JP"/>
        </w:rPr>
        <w:t xml:space="preserve">Secretary </w:t>
      </w:r>
    </w:p>
    <w:p w14:paraId="77BDE7D7" w14:textId="0EB08A9F" w:rsidR="00BB738C" w:rsidRPr="00A41DB6" w:rsidRDefault="00736310" w:rsidP="7E7B87E7">
      <w:pPr>
        <w:widowControl/>
        <w:autoSpaceDE/>
        <w:autoSpaceDN/>
        <w:spacing w:before="100" w:beforeAutospacing="1" w:after="100" w:afterAutospacing="1"/>
      </w:pPr>
      <w:r w:rsidRPr="7E7B87E7">
        <w:rPr>
          <w:rFonts w:eastAsia="Times New Roman"/>
          <w:lang w:eastAsia="ja-JP"/>
        </w:rPr>
        <w:t xml:space="preserve">The board secretary is an </w:t>
      </w:r>
      <w:r w:rsidR="00D834A7" w:rsidRPr="7E7B87E7">
        <w:t xml:space="preserve">elected </w:t>
      </w:r>
      <w:r w:rsidRPr="7E7B87E7">
        <w:rPr>
          <w:rFonts w:eastAsia="Times New Roman"/>
          <w:lang w:eastAsia="ja-JP"/>
        </w:rPr>
        <w:t xml:space="preserve">officer and voting member of the Board of Directors of </w:t>
      </w:r>
      <w:bookmarkStart w:id="0" w:name="_Int_ADFpEfkg"/>
      <w:r w:rsidRPr="7E7B87E7">
        <w:rPr>
          <w:rFonts w:eastAsia="Times New Roman"/>
          <w:lang w:eastAsia="ja-JP"/>
        </w:rPr>
        <w:t>INCOSE</w:t>
      </w:r>
      <w:bookmarkEnd w:id="0"/>
      <w:r w:rsidRPr="7E7B87E7">
        <w:t xml:space="preserve">. </w:t>
      </w:r>
      <w:r w:rsidR="00EC5751" w:rsidRPr="7E7B87E7">
        <w:rPr>
          <w:rFonts w:eastAsia="Times New Roman"/>
          <w:lang w:eastAsia="ja-JP"/>
        </w:rPr>
        <w:t xml:space="preserve">The Secretary is responsible for the stewardship of the governance records of INCOSE and for consistency and transparency in the board’s documented meeting practices. </w:t>
      </w:r>
      <w:r w:rsidR="00D723FA" w:rsidRPr="7E7B87E7">
        <w:t xml:space="preserve">The Board Secretary </w:t>
      </w:r>
      <w:r w:rsidR="00782E06" w:rsidRPr="7E7B87E7">
        <w:t>ensures the ma</w:t>
      </w:r>
      <w:r w:rsidR="00673944" w:rsidRPr="7E7B87E7">
        <w:t xml:space="preserve">intenance of </w:t>
      </w:r>
      <w:r w:rsidR="003F15D9" w:rsidRPr="7E7B87E7">
        <w:t>accurate records, facilitat</w:t>
      </w:r>
      <w:r w:rsidR="00673944" w:rsidRPr="7E7B87E7">
        <w:t>es</w:t>
      </w:r>
      <w:r w:rsidR="003F15D9" w:rsidRPr="7E7B87E7">
        <w:t xml:space="preserve"> meetings, and </w:t>
      </w:r>
      <w:r w:rsidR="00673944" w:rsidRPr="7E7B87E7">
        <w:t xml:space="preserve">provides oversight </w:t>
      </w:r>
      <w:r w:rsidR="29CBE56A" w:rsidRPr="7E7B87E7">
        <w:t>of</w:t>
      </w:r>
      <w:r w:rsidRPr="7E7B87E7">
        <w:t xml:space="preserve"> processes to ensure</w:t>
      </w:r>
      <w:r w:rsidR="003F15D9" w:rsidRPr="7E7B87E7">
        <w:t xml:space="preserve"> compliance with legal and governance standards.</w:t>
      </w:r>
      <w:r w:rsidR="002127DE" w:rsidRPr="7E7B87E7">
        <w:t xml:space="preserve"> </w:t>
      </w:r>
      <w:r w:rsidR="00BB738C" w:rsidRPr="7E7B87E7">
        <w:t>The Secretary has a two-year term of office</w:t>
      </w:r>
      <w:r w:rsidR="002127DE" w:rsidRPr="7E7B87E7">
        <w:t>.</w:t>
      </w:r>
    </w:p>
    <w:p w14:paraId="3AE90D17" w14:textId="1EA04063" w:rsidR="00646FF1" w:rsidRPr="00A41DB6" w:rsidRDefault="00646FF1" w:rsidP="00646FF1">
      <w:pPr>
        <w:widowControl/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b/>
          <w:bCs/>
          <w:lang w:eastAsia="ja-JP"/>
        </w:rPr>
        <w:t xml:space="preserve">Accountability </w:t>
      </w:r>
    </w:p>
    <w:p w14:paraId="19A80E6A" w14:textId="667AA815" w:rsidR="00646FF1" w:rsidRPr="00A41DB6" w:rsidRDefault="00646FF1" w:rsidP="00646FF1">
      <w:pPr>
        <w:widowControl/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 xml:space="preserve">The Secretary is accountable to the Board </w:t>
      </w:r>
      <w:r w:rsidR="00BB738C" w:rsidRPr="00A41DB6">
        <w:rPr>
          <w:rFonts w:eastAsia="Times New Roman" w:cstheme="minorHAnsi"/>
          <w:lang w:eastAsia="ja-JP"/>
        </w:rPr>
        <w:t>of Directors of the association</w:t>
      </w:r>
      <w:r w:rsidRPr="00A41DB6">
        <w:rPr>
          <w:rFonts w:eastAsia="Times New Roman" w:cstheme="minorHAnsi"/>
          <w:lang w:eastAsia="ja-JP"/>
        </w:rPr>
        <w:t xml:space="preserve">, like other board members. </w:t>
      </w:r>
    </w:p>
    <w:p w14:paraId="1603A307" w14:textId="77777777" w:rsidR="002C5997" w:rsidRPr="00A41DB6" w:rsidRDefault="002C5997" w:rsidP="002C599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7E7B87E7">
        <w:rPr>
          <w:rFonts w:asciiTheme="minorHAnsi" w:hAnsiTheme="minorHAnsi" w:cstheme="minorBidi"/>
          <w:b/>
          <w:bCs/>
          <w:sz w:val="22"/>
          <w:szCs w:val="22"/>
        </w:rPr>
        <w:t xml:space="preserve">Authority </w:t>
      </w:r>
    </w:p>
    <w:p w14:paraId="3F47E81C" w14:textId="74135C91" w:rsidR="0AF42213" w:rsidRDefault="0AF42213" w:rsidP="7E7B87E7">
      <w:pPr>
        <w:pStyle w:val="NormalWeb"/>
        <w:numPr>
          <w:ilvl w:val="0"/>
          <w:numId w:val="17"/>
        </w:numPr>
        <w:rPr>
          <w:rFonts w:asciiTheme="minorHAnsi" w:hAnsiTheme="minorHAnsi" w:cstheme="minorBidi"/>
          <w:sz w:val="22"/>
          <w:szCs w:val="22"/>
        </w:rPr>
      </w:pPr>
      <w:r w:rsidRPr="7E7B87E7">
        <w:rPr>
          <w:rFonts w:asciiTheme="minorHAnsi" w:hAnsiTheme="minorHAnsi" w:cstheme="minorBidi"/>
          <w:sz w:val="22"/>
          <w:szCs w:val="22"/>
        </w:rPr>
        <w:t>The Secretary has the authority to oversee and execute the responsibilities defined below.</w:t>
      </w:r>
    </w:p>
    <w:p w14:paraId="2491F61F" w14:textId="619CA70C" w:rsidR="002C5997" w:rsidRPr="00A41DB6" w:rsidRDefault="002C5997" w:rsidP="7E7B87E7">
      <w:pPr>
        <w:pStyle w:val="NormalWeb"/>
        <w:numPr>
          <w:ilvl w:val="0"/>
          <w:numId w:val="17"/>
        </w:numPr>
        <w:rPr>
          <w:rFonts w:asciiTheme="minorHAnsi" w:hAnsiTheme="minorHAnsi" w:cstheme="minorBidi"/>
          <w:sz w:val="22"/>
          <w:szCs w:val="22"/>
        </w:rPr>
      </w:pPr>
      <w:r w:rsidRPr="7E7B87E7">
        <w:rPr>
          <w:rFonts w:asciiTheme="minorHAnsi" w:hAnsiTheme="minorHAnsi" w:cstheme="minorBidi"/>
          <w:sz w:val="22"/>
          <w:szCs w:val="22"/>
        </w:rPr>
        <w:t xml:space="preserve">Like other board members, the </w:t>
      </w:r>
      <w:r w:rsidR="00BB738C" w:rsidRPr="7E7B87E7">
        <w:rPr>
          <w:rFonts w:asciiTheme="minorHAnsi" w:hAnsiTheme="minorHAnsi" w:cstheme="minorBidi"/>
          <w:sz w:val="22"/>
          <w:szCs w:val="22"/>
        </w:rPr>
        <w:t xml:space="preserve">Secretary </w:t>
      </w:r>
      <w:r w:rsidRPr="7E7B87E7">
        <w:rPr>
          <w:rFonts w:asciiTheme="minorHAnsi" w:hAnsiTheme="minorHAnsi" w:cstheme="minorBidi"/>
          <w:sz w:val="22"/>
          <w:szCs w:val="22"/>
        </w:rPr>
        <w:t xml:space="preserve">is entitled to make motions and vote on matters before the Association. </w:t>
      </w:r>
    </w:p>
    <w:p w14:paraId="0E9BCE0B" w14:textId="5199CA4C" w:rsidR="002C5997" w:rsidRPr="00A41DB6" w:rsidRDefault="002C5997" w:rsidP="002C5997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41DB6">
        <w:rPr>
          <w:rFonts w:asciiTheme="minorHAnsi" w:hAnsiTheme="minorHAnsi" w:cstheme="minorHAnsi"/>
          <w:sz w:val="22"/>
          <w:szCs w:val="22"/>
        </w:rPr>
        <w:t xml:space="preserve">The </w:t>
      </w:r>
      <w:r w:rsidR="00BB738C" w:rsidRPr="00A41DB6">
        <w:rPr>
          <w:rFonts w:asciiTheme="minorHAnsi" w:hAnsiTheme="minorHAnsi" w:cstheme="minorHAnsi"/>
          <w:sz w:val="22"/>
          <w:szCs w:val="22"/>
        </w:rPr>
        <w:t xml:space="preserve">Secretary </w:t>
      </w:r>
      <w:r w:rsidRPr="00A41DB6">
        <w:rPr>
          <w:rFonts w:asciiTheme="minorHAnsi" w:hAnsiTheme="minorHAnsi" w:cstheme="minorHAnsi"/>
          <w:sz w:val="22"/>
          <w:szCs w:val="22"/>
        </w:rPr>
        <w:t xml:space="preserve">may not, on behalf of the Association, </w:t>
      </w:r>
      <w:r w:rsidR="4D08571A" w:rsidRPr="00A41DB6">
        <w:rPr>
          <w:rFonts w:asciiTheme="minorHAnsi" w:hAnsiTheme="minorHAnsi" w:cstheme="minorHAnsi"/>
          <w:sz w:val="22"/>
          <w:szCs w:val="22"/>
        </w:rPr>
        <w:t>enter</w:t>
      </w:r>
      <w:r w:rsidRPr="00A41DB6">
        <w:rPr>
          <w:rFonts w:asciiTheme="minorHAnsi" w:hAnsiTheme="minorHAnsi" w:cstheme="minorHAnsi"/>
          <w:sz w:val="22"/>
          <w:szCs w:val="22"/>
        </w:rPr>
        <w:t xml:space="preserve"> contracts without the knowledge and approval of the board. </w:t>
      </w:r>
    </w:p>
    <w:p w14:paraId="5F3DB0ED" w14:textId="5D7FF4E9" w:rsidR="00646FF1" w:rsidRPr="00A41DB6" w:rsidRDefault="00646FF1" w:rsidP="00646FF1">
      <w:pPr>
        <w:widowControl/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b/>
          <w:bCs/>
          <w:lang w:eastAsia="ja-JP"/>
        </w:rPr>
        <w:t>Time Commitment</w:t>
      </w:r>
    </w:p>
    <w:p w14:paraId="5CB96BAF" w14:textId="58277C8E" w:rsidR="00646FF1" w:rsidRPr="00A41DB6" w:rsidRDefault="301B3FBD" w:rsidP="7E7B87E7">
      <w:pPr>
        <w:widowControl/>
        <w:autoSpaceDE/>
        <w:autoSpaceDN/>
        <w:spacing w:before="100" w:beforeAutospacing="1" w:after="100" w:afterAutospacing="1"/>
        <w:rPr>
          <w:rFonts w:eastAsia="Times New Roman"/>
          <w:lang w:eastAsia="ja-JP"/>
        </w:rPr>
      </w:pPr>
      <w:r w:rsidRPr="7E7B87E7">
        <w:rPr>
          <w:rFonts w:eastAsia="Times New Roman"/>
          <w:lang w:eastAsia="ja-JP"/>
        </w:rPr>
        <w:t>10-20</w:t>
      </w:r>
      <w:r w:rsidR="00646FF1" w:rsidRPr="7E7B87E7">
        <w:rPr>
          <w:rFonts w:eastAsia="Times New Roman"/>
          <w:lang w:eastAsia="ja-JP"/>
        </w:rPr>
        <w:t xml:space="preserve"> hours </w:t>
      </w:r>
      <w:r w:rsidR="59966C7D" w:rsidRPr="7E7B87E7">
        <w:rPr>
          <w:rFonts w:eastAsia="Times New Roman"/>
          <w:lang w:eastAsia="ja-JP"/>
        </w:rPr>
        <w:t xml:space="preserve">per </w:t>
      </w:r>
      <w:r w:rsidR="00646FF1" w:rsidRPr="7E7B87E7">
        <w:rPr>
          <w:rFonts w:eastAsia="Times New Roman"/>
          <w:lang w:eastAsia="ja-JP"/>
        </w:rPr>
        <w:t xml:space="preserve">month (board meetings, executive committee meeting and duties as described below) </w:t>
      </w:r>
    </w:p>
    <w:p w14:paraId="79DB1E0C" w14:textId="77777777" w:rsidR="00646FF1" w:rsidRPr="00A41DB6" w:rsidRDefault="00646FF1" w:rsidP="00646FF1">
      <w:pPr>
        <w:widowControl/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b/>
          <w:bCs/>
          <w:lang w:eastAsia="ja-JP"/>
        </w:rPr>
        <w:t xml:space="preserve">Responsibilities </w:t>
      </w:r>
    </w:p>
    <w:p w14:paraId="7A45ACC0" w14:textId="30E3C5F4" w:rsidR="006F1EE4" w:rsidRPr="00A41DB6" w:rsidRDefault="006F1EE4" w:rsidP="00646FF1">
      <w:pPr>
        <w:widowControl/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cstheme="minorHAnsi"/>
        </w:rPr>
        <w:t>As a Director and an Officer, the Secretary will:</w:t>
      </w:r>
    </w:p>
    <w:p w14:paraId="5448B0D3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 xml:space="preserve">Know the organization’s mission, policies, programs, and needs as well as understand its collective </w:t>
      </w:r>
      <w:proofErr w:type="gramStart"/>
      <w:r w:rsidRPr="00A41DB6">
        <w:rPr>
          <w:rFonts w:asciiTheme="minorHAnsi" w:hAnsiTheme="minorHAnsi" w:cstheme="minorHAnsi"/>
        </w:rPr>
        <w:t>purpose;</w:t>
      </w:r>
      <w:proofErr w:type="gramEnd"/>
    </w:p>
    <w:p w14:paraId="03B4772E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 xml:space="preserve">Faithfully read and understand the organization’s financial statements and board materials in advance of </w:t>
      </w:r>
      <w:proofErr w:type="gramStart"/>
      <w:r w:rsidRPr="00A41DB6">
        <w:rPr>
          <w:rFonts w:asciiTheme="minorHAnsi" w:hAnsiTheme="minorHAnsi" w:cstheme="minorHAnsi"/>
        </w:rPr>
        <w:t>meetings;</w:t>
      </w:r>
      <w:proofErr w:type="gramEnd"/>
    </w:p>
    <w:p w14:paraId="3D4CE219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 xml:space="preserve">Serve as active advocates and ambassadors for the </w:t>
      </w:r>
      <w:proofErr w:type="gramStart"/>
      <w:r w:rsidRPr="00A41DB6">
        <w:rPr>
          <w:rFonts w:asciiTheme="minorHAnsi" w:hAnsiTheme="minorHAnsi" w:cstheme="minorHAnsi"/>
        </w:rPr>
        <w:t>organization;</w:t>
      </w:r>
      <w:proofErr w:type="gramEnd"/>
    </w:p>
    <w:p w14:paraId="498AB060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  <w:color w:val="000000" w:themeColor="text1"/>
        </w:rPr>
      </w:pPr>
      <w:r w:rsidRPr="00A41DB6">
        <w:rPr>
          <w:rFonts w:asciiTheme="minorHAnsi" w:hAnsiTheme="minorHAnsi" w:cstheme="minorHAnsi"/>
          <w:color w:val="000000" w:themeColor="text1"/>
        </w:rPr>
        <w:t xml:space="preserve">Fully engage in identifying and securing the financial resources and partnerships necessary for the organization to advance its </w:t>
      </w:r>
      <w:proofErr w:type="gramStart"/>
      <w:r w:rsidRPr="00A41DB6">
        <w:rPr>
          <w:rFonts w:asciiTheme="minorHAnsi" w:hAnsiTheme="minorHAnsi" w:cstheme="minorHAnsi"/>
          <w:color w:val="000000" w:themeColor="text1"/>
        </w:rPr>
        <w:t>mission;</w:t>
      </w:r>
      <w:proofErr w:type="gramEnd"/>
    </w:p>
    <w:p w14:paraId="689D1DCD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  <w:color w:val="000000" w:themeColor="text1"/>
        </w:rPr>
      </w:pPr>
      <w:r w:rsidRPr="00A41DB6">
        <w:rPr>
          <w:rFonts w:asciiTheme="minorHAnsi" w:hAnsiTheme="minorHAnsi" w:cstheme="minorHAnsi"/>
          <w:color w:val="000000" w:themeColor="text1"/>
        </w:rPr>
        <w:t xml:space="preserve">Leverage connections, networks, and resources to develop collective action to achieve the organization’s </w:t>
      </w:r>
      <w:proofErr w:type="gramStart"/>
      <w:r w:rsidRPr="00A41DB6">
        <w:rPr>
          <w:rFonts w:asciiTheme="minorHAnsi" w:hAnsiTheme="minorHAnsi" w:cstheme="minorHAnsi"/>
          <w:color w:val="000000" w:themeColor="text1"/>
        </w:rPr>
        <w:t>mission;</w:t>
      </w:r>
      <w:proofErr w:type="gramEnd"/>
    </w:p>
    <w:p w14:paraId="6E8D33E3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 xml:space="preserve">Prepare for, attend, and conscientiously participate in board </w:t>
      </w:r>
      <w:proofErr w:type="gramStart"/>
      <w:r w:rsidRPr="00A41DB6">
        <w:rPr>
          <w:rFonts w:asciiTheme="minorHAnsi" w:hAnsiTheme="minorHAnsi" w:cstheme="minorHAnsi"/>
        </w:rPr>
        <w:t>meetings;</w:t>
      </w:r>
      <w:proofErr w:type="gramEnd"/>
    </w:p>
    <w:p w14:paraId="3A0C7351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>Participate fully in one or more committees or taskforces (as assigned</w:t>
      </w:r>
      <w:proofErr w:type="gramStart"/>
      <w:r w:rsidRPr="00A41DB6">
        <w:rPr>
          <w:rFonts w:asciiTheme="minorHAnsi" w:hAnsiTheme="minorHAnsi" w:cstheme="minorHAnsi"/>
        </w:rPr>
        <w:t>);</w:t>
      </w:r>
      <w:proofErr w:type="gramEnd"/>
    </w:p>
    <w:p w14:paraId="0AB0BAFA" w14:textId="77777777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 xml:space="preserve">Engage in learning opportunities to better understand the community we </w:t>
      </w:r>
      <w:proofErr w:type="gramStart"/>
      <w:r w:rsidRPr="00A41DB6">
        <w:rPr>
          <w:rFonts w:asciiTheme="minorHAnsi" w:hAnsiTheme="minorHAnsi" w:cstheme="minorHAnsi"/>
        </w:rPr>
        <w:t>serve;</w:t>
      </w:r>
      <w:proofErr w:type="gramEnd"/>
    </w:p>
    <w:p w14:paraId="14258FD3" w14:textId="0901612C" w:rsidR="006F1EE4" w:rsidRPr="00A41DB6" w:rsidRDefault="006F1EE4" w:rsidP="006F1EE4">
      <w:pPr>
        <w:pStyle w:val="TableParagraph"/>
        <w:numPr>
          <w:ilvl w:val="0"/>
          <w:numId w:val="5"/>
        </w:numPr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 xml:space="preserve">Respect the experiences of all who bring their voices and lived experiences into the boardroom and the </w:t>
      </w:r>
      <w:proofErr w:type="gramStart"/>
      <w:r w:rsidRPr="00A41DB6">
        <w:rPr>
          <w:rFonts w:asciiTheme="minorHAnsi" w:hAnsiTheme="minorHAnsi" w:cstheme="minorHAnsi"/>
        </w:rPr>
        <w:t>organization;</w:t>
      </w:r>
      <w:proofErr w:type="gramEnd"/>
    </w:p>
    <w:p w14:paraId="10E91608" w14:textId="77777777" w:rsidR="00F962DF" w:rsidRPr="00A41DB6" w:rsidRDefault="00F962DF" w:rsidP="005B2353">
      <w:pPr>
        <w:pStyle w:val="TableParagraph"/>
        <w:spacing w:before="20" w:line="256" w:lineRule="auto"/>
        <w:ind w:left="0"/>
        <w:rPr>
          <w:rFonts w:asciiTheme="minorHAnsi" w:hAnsiTheme="minorHAnsi" w:cstheme="minorHAnsi"/>
        </w:rPr>
      </w:pPr>
    </w:p>
    <w:p w14:paraId="51DDFA12" w14:textId="762D3697" w:rsidR="00F962DF" w:rsidRPr="00A41DB6" w:rsidRDefault="006F1EE4" w:rsidP="00F962DF">
      <w:pPr>
        <w:pStyle w:val="TableParagraph"/>
        <w:spacing w:before="20" w:line="256" w:lineRule="auto"/>
        <w:ind w:left="330"/>
        <w:rPr>
          <w:rFonts w:asciiTheme="minorHAnsi" w:hAnsiTheme="minorHAnsi" w:cstheme="minorHAnsi"/>
        </w:rPr>
      </w:pPr>
      <w:r w:rsidRPr="00A41DB6">
        <w:rPr>
          <w:rFonts w:asciiTheme="minorHAnsi" w:hAnsiTheme="minorHAnsi" w:cstheme="minorHAnsi"/>
        </w:rPr>
        <w:t xml:space="preserve">His/her </w:t>
      </w:r>
      <w:r w:rsidR="033BB0C5" w:rsidRPr="00A41DB6">
        <w:rPr>
          <w:rFonts w:asciiTheme="minorHAnsi" w:hAnsiTheme="minorHAnsi" w:cstheme="minorHAnsi"/>
        </w:rPr>
        <w:t>principal</w:t>
      </w:r>
      <w:r w:rsidRPr="00A41DB6">
        <w:rPr>
          <w:rFonts w:asciiTheme="minorHAnsi" w:hAnsiTheme="minorHAnsi" w:cstheme="minorHAnsi"/>
        </w:rPr>
        <w:t xml:space="preserve"> duties </w:t>
      </w:r>
      <w:r w:rsidR="1E34F553" w:rsidRPr="00A41DB6">
        <w:rPr>
          <w:rFonts w:asciiTheme="minorHAnsi" w:hAnsiTheme="minorHAnsi" w:cstheme="minorHAnsi"/>
        </w:rPr>
        <w:t>regarding</w:t>
      </w:r>
      <w:r w:rsidRPr="00A41DB6">
        <w:rPr>
          <w:rFonts w:asciiTheme="minorHAnsi" w:hAnsiTheme="minorHAnsi" w:cstheme="minorHAnsi"/>
        </w:rPr>
        <w:t xml:space="preserve"> the</w:t>
      </w:r>
      <w:r w:rsidR="00646FF1" w:rsidRPr="00A41DB6">
        <w:rPr>
          <w:rFonts w:asciiTheme="minorHAnsi" w:hAnsiTheme="minorHAnsi" w:cstheme="minorHAnsi"/>
        </w:rPr>
        <w:t xml:space="preserve"> secretary of the board shall be</w:t>
      </w:r>
      <w:r w:rsidR="00DD4D85" w:rsidRPr="00A41DB6">
        <w:rPr>
          <w:rFonts w:asciiTheme="minorHAnsi" w:hAnsiTheme="minorHAnsi" w:cstheme="minorHAnsi"/>
        </w:rPr>
        <w:t xml:space="preserve"> to oversee the execution of</w:t>
      </w:r>
      <w:r w:rsidR="00646FF1" w:rsidRPr="00A41DB6">
        <w:rPr>
          <w:rFonts w:asciiTheme="minorHAnsi" w:hAnsiTheme="minorHAnsi" w:cstheme="minorHAnsi"/>
        </w:rPr>
        <w:t xml:space="preserve">: </w:t>
      </w:r>
    </w:p>
    <w:p w14:paraId="6075AF8A" w14:textId="5020CF50" w:rsidR="005B2353" w:rsidRDefault="00646FF1" w:rsidP="7E7B87E7">
      <w:pPr>
        <w:pStyle w:val="NormalWeb"/>
        <w:numPr>
          <w:ilvl w:val="0"/>
          <w:numId w:val="19"/>
        </w:numPr>
        <w:rPr>
          <w:rFonts w:asciiTheme="minorHAnsi" w:hAnsiTheme="minorHAnsi" w:cstheme="minorBidi"/>
          <w:sz w:val="22"/>
          <w:szCs w:val="22"/>
        </w:rPr>
      </w:pPr>
      <w:r w:rsidRPr="7E7B87E7">
        <w:rPr>
          <w:rFonts w:asciiTheme="minorHAnsi" w:hAnsiTheme="minorHAnsi" w:cstheme="minorBidi"/>
          <w:sz w:val="22"/>
          <w:szCs w:val="22"/>
        </w:rPr>
        <w:t>The timely distribution of agenda</w:t>
      </w:r>
      <w:r w:rsidR="006A7858" w:rsidRPr="7E7B87E7">
        <w:rPr>
          <w:rFonts w:asciiTheme="minorHAnsi" w:hAnsiTheme="minorHAnsi" w:cstheme="minorBidi"/>
          <w:sz w:val="22"/>
          <w:szCs w:val="22"/>
        </w:rPr>
        <w:t>s</w:t>
      </w:r>
      <w:r w:rsidRPr="7E7B87E7">
        <w:rPr>
          <w:rFonts w:asciiTheme="minorHAnsi" w:hAnsiTheme="minorHAnsi" w:cstheme="minorBidi"/>
          <w:sz w:val="22"/>
          <w:szCs w:val="22"/>
        </w:rPr>
        <w:t xml:space="preserve"> for Board meetings and Association membership meetings (</w:t>
      </w:r>
      <w:r w:rsidR="699AB189" w:rsidRPr="7E7B87E7">
        <w:rPr>
          <w:rFonts w:asciiTheme="minorHAnsi" w:hAnsiTheme="minorHAnsi" w:cstheme="minorBidi"/>
          <w:sz w:val="22"/>
          <w:szCs w:val="22"/>
        </w:rPr>
        <w:t>e.g.,</w:t>
      </w:r>
      <w:r w:rsidRPr="7E7B87E7">
        <w:rPr>
          <w:rFonts w:asciiTheme="minorHAnsi" w:hAnsiTheme="minorHAnsi" w:cstheme="minorBidi"/>
          <w:sz w:val="22"/>
          <w:szCs w:val="22"/>
        </w:rPr>
        <w:t xml:space="preserve"> annual general meeting)</w:t>
      </w:r>
      <w:r w:rsidR="006F1EE4" w:rsidRPr="7E7B87E7">
        <w:rPr>
          <w:rFonts w:asciiTheme="minorHAnsi" w:hAnsiTheme="minorHAnsi" w:cstheme="minorBidi"/>
          <w:sz w:val="22"/>
          <w:szCs w:val="22"/>
        </w:rPr>
        <w:t>.</w:t>
      </w:r>
      <w:r w:rsidRPr="7E7B87E7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9D1AAB9" w14:textId="77777777" w:rsidR="00935987" w:rsidRDefault="00646FF1" w:rsidP="00935987">
      <w:pPr>
        <w:pStyle w:val="NormalWeb"/>
        <w:numPr>
          <w:ilvl w:val="0"/>
          <w:numId w:val="19"/>
        </w:numPr>
        <w:rPr>
          <w:rFonts w:asciiTheme="minorHAnsi" w:hAnsiTheme="minorHAnsi" w:cstheme="minorBidi"/>
          <w:sz w:val="22"/>
          <w:szCs w:val="22"/>
        </w:rPr>
      </w:pPr>
      <w:r w:rsidRPr="7E7B87E7">
        <w:rPr>
          <w:rFonts w:asciiTheme="minorHAnsi" w:hAnsiTheme="minorHAnsi" w:cstheme="minorBidi"/>
          <w:sz w:val="22"/>
          <w:szCs w:val="22"/>
        </w:rPr>
        <w:t xml:space="preserve">The accurate recording and distribution of the minutes of Board of Directors meetings. The minutes should </w:t>
      </w:r>
      <w:r w:rsidR="4287677E" w:rsidRPr="7E7B87E7">
        <w:rPr>
          <w:rFonts w:asciiTheme="minorHAnsi" w:hAnsiTheme="minorHAnsi" w:cstheme="minorBidi"/>
          <w:sz w:val="22"/>
          <w:szCs w:val="22"/>
        </w:rPr>
        <w:t>reflect</w:t>
      </w:r>
      <w:r w:rsidRPr="7E7B87E7">
        <w:rPr>
          <w:rFonts w:asciiTheme="minorHAnsi" w:hAnsiTheme="minorHAnsi" w:cstheme="minorBidi"/>
          <w:sz w:val="22"/>
          <w:szCs w:val="22"/>
        </w:rPr>
        <w:t xml:space="preserve"> the format and level of detail that the Board has considered and decided upon. </w:t>
      </w:r>
    </w:p>
    <w:p w14:paraId="40639801" w14:textId="77777777" w:rsidR="005C3B05" w:rsidRPr="005C3B05" w:rsidRDefault="005C3B05" w:rsidP="005C3B05">
      <w:pPr>
        <w:pStyle w:val="NormalWeb"/>
        <w:rPr>
          <w:rFonts w:asciiTheme="minorHAnsi" w:hAnsiTheme="minorHAnsi" w:cstheme="minorBidi"/>
          <w:sz w:val="22"/>
          <w:szCs w:val="22"/>
        </w:rPr>
      </w:pPr>
    </w:p>
    <w:p w14:paraId="73FEE2CF" w14:textId="07F440B8" w:rsidR="00F962DF" w:rsidRPr="00935987" w:rsidRDefault="7720D5A9" w:rsidP="00935987">
      <w:pPr>
        <w:pStyle w:val="NormalWeb"/>
        <w:numPr>
          <w:ilvl w:val="0"/>
          <w:numId w:val="19"/>
        </w:numPr>
        <w:rPr>
          <w:rFonts w:asciiTheme="minorHAnsi" w:hAnsiTheme="minorHAnsi" w:cstheme="minorBidi"/>
          <w:sz w:val="22"/>
          <w:szCs w:val="22"/>
        </w:rPr>
      </w:pPr>
      <w:r w:rsidRPr="00935987">
        <w:rPr>
          <w:rFonts w:asciiTheme="minorHAnsi" w:hAnsiTheme="minorHAnsi" w:cstheme="minorHAnsi"/>
          <w:sz w:val="22"/>
          <w:szCs w:val="22"/>
        </w:rPr>
        <w:t xml:space="preserve">The creation and maintenance of an up-to-date board planning calendar outlining matters to be on the board’s </w:t>
      </w:r>
      <w:bookmarkStart w:id="1" w:name="_Int_WACjAfvr"/>
      <w:r w:rsidRPr="00935987">
        <w:rPr>
          <w:rFonts w:asciiTheme="minorHAnsi" w:hAnsiTheme="minorHAnsi" w:cstheme="minorHAnsi"/>
          <w:sz w:val="22"/>
          <w:szCs w:val="22"/>
        </w:rPr>
        <w:t>agenda</w:t>
      </w:r>
      <w:bookmarkEnd w:id="1"/>
      <w:r w:rsidRPr="00935987">
        <w:rPr>
          <w:rFonts w:asciiTheme="minorHAnsi" w:hAnsiTheme="minorHAnsi" w:cstheme="minorHAnsi"/>
          <w:sz w:val="22"/>
          <w:szCs w:val="22"/>
        </w:rPr>
        <w:t xml:space="preserve"> over a year.</w:t>
      </w:r>
    </w:p>
    <w:p w14:paraId="31169CDB" w14:textId="77777777" w:rsidR="00F962DF" w:rsidRPr="00A41DB6" w:rsidRDefault="00646FF1" w:rsidP="00F962DF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A41DB6">
        <w:rPr>
          <w:rFonts w:asciiTheme="minorHAnsi" w:hAnsiTheme="minorHAnsi" w:cstheme="minorHAnsi"/>
          <w:sz w:val="22"/>
          <w:szCs w:val="22"/>
        </w:rPr>
        <w:t>Maintenance of a full contact list of board members including board member appointment dates, term of appointments and board member bio</w:t>
      </w:r>
      <w:r w:rsidR="006F1EE4" w:rsidRPr="00A41DB6">
        <w:rPr>
          <w:rFonts w:asciiTheme="minorHAnsi" w:hAnsiTheme="minorHAnsi" w:cstheme="minorHAnsi"/>
          <w:sz w:val="22"/>
          <w:szCs w:val="22"/>
        </w:rPr>
        <w:t>s.</w:t>
      </w:r>
    </w:p>
    <w:p w14:paraId="244B0A22" w14:textId="69D525C3" w:rsidR="00646FF1" w:rsidRPr="00A41DB6" w:rsidRDefault="00646FF1" w:rsidP="00F962DF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A41DB6">
        <w:rPr>
          <w:rFonts w:asciiTheme="minorHAnsi" w:hAnsiTheme="minorHAnsi" w:cstheme="minorHAnsi"/>
          <w:sz w:val="22"/>
          <w:szCs w:val="22"/>
        </w:rPr>
        <w:t>In the event that</w:t>
      </w:r>
      <w:proofErr w:type="gramEnd"/>
      <w:r w:rsidRPr="00A41DB6">
        <w:rPr>
          <w:rFonts w:asciiTheme="minorHAnsi" w:hAnsiTheme="minorHAnsi" w:cstheme="minorHAnsi"/>
          <w:sz w:val="22"/>
          <w:szCs w:val="22"/>
        </w:rPr>
        <w:t xml:space="preserve"> the Secretary is unable to attend a meeting where minutes or notes are to be taken, it is the secretary’s responsibility to </w:t>
      </w:r>
      <w:r w:rsidR="4210AF95" w:rsidRPr="00A41DB6">
        <w:rPr>
          <w:rFonts w:asciiTheme="minorHAnsi" w:hAnsiTheme="minorHAnsi" w:cstheme="minorHAnsi"/>
          <w:sz w:val="22"/>
          <w:szCs w:val="22"/>
        </w:rPr>
        <w:t>find</w:t>
      </w:r>
      <w:r w:rsidRPr="00A41DB6">
        <w:rPr>
          <w:rFonts w:asciiTheme="minorHAnsi" w:hAnsiTheme="minorHAnsi" w:cstheme="minorHAnsi"/>
          <w:sz w:val="22"/>
          <w:szCs w:val="22"/>
        </w:rPr>
        <w:t xml:space="preserve"> an alternate. </w:t>
      </w:r>
    </w:p>
    <w:p w14:paraId="6DD07937" w14:textId="77777777" w:rsidR="00646FF1" w:rsidRPr="00A41DB6" w:rsidRDefault="00646FF1" w:rsidP="00646FF1">
      <w:pPr>
        <w:widowControl/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 xml:space="preserve">Unless the following responsibilities have been formally assigned to the executive director, the Secretary will also ensure: </w:t>
      </w:r>
    </w:p>
    <w:p w14:paraId="71C71C07" w14:textId="5311F6FD" w:rsidR="00646FF1" w:rsidRPr="00A41DB6" w:rsidRDefault="00646FF1" w:rsidP="00646FF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>The updating, accessibility and safe storage of the Association’s meeting minutes</w:t>
      </w:r>
      <w:r w:rsidR="006F1EE4" w:rsidRPr="00A41DB6">
        <w:rPr>
          <w:rFonts w:eastAsia="Times New Roman" w:cstheme="minorHAnsi"/>
          <w:position w:val="8"/>
          <w:lang w:eastAsia="ja-JP"/>
        </w:rPr>
        <w:t xml:space="preserve"> </w:t>
      </w:r>
      <w:r w:rsidRPr="00A41DB6">
        <w:rPr>
          <w:rFonts w:eastAsia="Times New Roman" w:cstheme="minorHAnsi"/>
          <w:lang w:eastAsia="ja-JP"/>
        </w:rPr>
        <w:t>and other legal documents</w:t>
      </w:r>
    </w:p>
    <w:p w14:paraId="7E8B2BDB" w14:textId="0718EBE0" w:rsidR="00646FF1" w:rsidRPr="00A41DB6" w:rsidRDefault="00646FF1" w:rsidP="00646FF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>Oversight of the Association’s incorporation status and the facilitation of all annual filings of required reports and information.</w:t>
      </w:r>
    </w:p>
    <w:p w14:paraId="3C1E5F61" w14:textId="4685ED2A" w:rsidR="00646FF1" w:rsidRPr="00A41DB6" w:rsidRDefault="00646FF1" w:rsidP="00646FF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>The maintenance of a file or manual of governance policies and a systematic schedule for their review as determined by the board.</w:t>
      </w:r>
    </w:p>
    <w:p w14:paraId="743DD896" w14:textId="0C0F8F18" w:rsidR="00646FF1" w:rsidRPr="00A41DB6" w:rsidRDefault="00646FF1" w:rsidP="00646FF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>The maintenance of an up-to-date list of members of the Association</w:t>
      </w:r>
    </w:p>
    <w:p w14:paraId="03AAF638" w14:textId="5BD961F8" w:rsidR="00646FF1" w:rsidRPr="00A41DB6" w:rsidRDefault="00646FF1" w:rsidP="00646FF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>The management of external correspondence and ensuring that requests made of the Board of Directors, or relevant to the governance of the Association, is reported and responded to in a timely manner</w:t>
      </w:r>
    </w:p>
    <w:p w14:paraId="08835030" w14:textId="77777777" w:rsidR="00D9388C" w:rsidRPr="00A41DB6" w:rsidRDefault="00646FF1" w:rsidP="00225E06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 xml:space="preserve">The accurate recording and distribution of the minutes of the Association’s Annual General Meeting is managed appropriately. </w:t>
      </w:r>
    </w:p>
    <w:p w14:paraId="1A2FC230" w14:textId="5FE8939D" w:rsidR="002127DE" w:rsidRPr="00A41DB6" w:rsidRDefault="00B54357" w:rsidP="002127DE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>Maintaining Board policies</w:t>
      </w:r>
    </w:p>
    <w:p w14:paraId="547AF839" w14:textId="77777777" w:rsidR="002127DE" w:rsidRPr="00A41DB6" w:rsidRDefault="002127DE" w:rsidP="002127D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41DB6">
        <w:rPr>
          <w:rFonts w:asciiTheme="minorHAnsi" w:hAnsiTheme="minorHAnsi" w:cstheme="minorHAnsi"/>
          <w:b/>
          <w:bCs/>
          <w:sz w:val="22"/>
          <w:szCs w:val="22"/>
        </w:rPr>
        <w:t xml:space="preserve">Committee Membership </w:t>
      </w:r>
    </w:p>
    <w:p w14:paraId="14F978D8" w14:textId="7873E1CC" w:rsidR="002127DE" w:rsidRPr="00A41DB6" w:rsidRDefault="002127DE" w:rsidP="00F02C6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41DB6">
        <w:rPr>
          <w:rFonts w:asciiTheme="minorHAnsi" w:hAnsiTheme="minorHAnsi" w:cstheme="minorHAnsi"/>
          <w:sz w:val="22"/>
          <w:szCs w:val="22"/>
        </w:rPr>
        <w:t xml:space="preserve">The secretary is a member of the Executive Committee. </w:t>
      </w:r>
    </w:p>
    <w:p w14:paraId="53AB7250" w14:textId="39A5A733" w:rsidR="002127DE" w:rsidRDefault="00646FF1" w:rsidP="00F02C6E">
      <w:pPr>
        <w:widowControl/>
        <w:autoSpaceDE/>
        <w:autoSpaceDN/>
        <w:spacing w:before="100" w:beforeAutospacing="1" w:after="100" w:afterAutospacing="1"/>
        <w:rPr>
          <w:rFonts w:eastAsia="Times New Roman" w:cstheme="minorHAnsi"/>
          <w:b/>
          <w:bCs/>
          <w:lang w:eastAsia="ja-JP"/>
        </w:rPr>
      </w:pPr>
      <w:r w:rsidRPr="00A41DB6">
        <w:rPr>
          <w:rFonts w:eastAsia="Times New Roman" w:cstheme="minorHAnsi"/>
          <w:b/>
          <w:bCs/>
          <w:lang w:eastAsia="ja-JP"/>
        </w:rPr>
        <w:t xml:space="preserve">Qualifications </w:t>
      </w:r>
    </w:p>
    <w:p w14:paraId="2EB1714A" w14:textId="77C25C2D" w:rsidR="00D02619" w:rsidRPr="00D02619" w:rsidRDefault="00D02619" w:rsidP="00D02619">
      <w:pPr>
        <w:pStyle w:val="NormalWeb"/>
        <w:rPr>
          <w:rFonts w:asciiTheme="minorHAnsi" w:hAnsiTheme="minorHAnsi" w:cstheme="minorHAnsi"/>
        </w:rPr>
      </w:pPr>
      <w:r w:rsidRPr="4E5253DB">
        <w:t>This is an extraordinary opportunity for individuals who are passionate about INCOSE and systems engineering. Membership in INCOSE is required and diversity valued.</w:t>
      </w:r>
    </w:p>
    <w:p w14:paraId="171D225F" w14:textId="39BDDEB8" w:rsidR="002127DE" w:rsidRPr="00A41DB6" w:rsidRDefault="002127DE" w:rsidP="00F02C6E">
      <w:pPr>
        <w:pStyle w:val="NormalWeb"/>
        <w:framePr w:hSpace="180" w:wrap="around" w:hAnchor="margin" w:y="-645"/>
        <w:ind w:left="720"/>
        <w:rPr>
          <w:rFonts w:asciiTheme="minorHAnsi" w:hAnsiTheme="minorHAnsi" w:cstheme="minorHAnsi"/>
          <w:sz w:val="22"/>
          <w:szCs w:val="22"/>
        </w:rPr>
      </w:pPr>
    </w:p>
    <w:p w14:paraId="766320B6" w14:textId="52B89792" w:rsidR="00646FF1" w:rsidRPr="00A41DB6" w:rsidRDefault="00646FF1" w:rsidP="006F1EE4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rFonts w:eastAsia="Times New Roman" w:cstheme="minorHAnsi"/>
          <w:lang w:eastAsia="ja-JP"/>
        </w:rPr>
      </w:pPr>
      <w:r w:rsidRPr="00A41DB6">
        <w:rPr>
          <w:rFonts w:eastAsia="Times New Roman" w:cstheme="minorHAnsi"/>
          <w:lang w:eastAsia="ja-JP"/>
        </w:rPr>
        <w:t xml:space="preserve">Knowledge of the meeting procedures, decision-making rules, governance policies and the bylaws of the Association </w:t>
      </w:r>
    </w:p>
    <w:p w14:paraId="25B87158" w14:textId="2E3C0BB7" w:rsidR="00F02C6E" w:rsidRPr="00A41DB6" w:rsidRDefault="00F02C6E" w:rsidP="00F02C6E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cstheme="minorHAnsi"/>
        </w:rPr>
      </w:pPr>
      <w:r w:rsidRPr="00A41DB6">
        <w:rPr>
          <w:rFonts w:cstheme="minorHAnsi"/>
        </w:rPr>
        <w:t>Extensive professional experience with significant (executive) leadership accomplishments</w:t>
      </w:r>
      <w:r w:rsidR="00D23A95">
        <w:rPr>
          <w:rFonts w:cstheme="minorHAnsi"/>
        </w:rPr>
        <w:t>, including INCOSE leadership</w:t>
      </w:r>
      <w:r w:rsidR="00AA23C1">
        <w:rPr>
          <w:rFonts w:cstheme="minorHAnsi"/>
        </w:rPr>
        <w:t xml:space="preserve"> preferred</w:t>
      </w:r>
    </w:p>
    <w:p w14:paraId="2FE0FB4F" w14:textId="77777777" w:rsidR="00F02C6E" w:rsidRPr="00A41DB6" w:rsidRDefault="00F02C6E" w:rsidP="00F02C6E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cstheme="minorHAnsi"/>
        </w:rPr>
      </w:pPr>
      <w:r w:rsidRPr="00A41DB6">
        <w:rPr>
          <w:rFonts w:cstheme="minorHAnsi"/>
        </w:rPr>
        <w:t>Previous governance experiences serving on a Board of Directors is preferred</w:t>
      </w:r>
    </w:p>
    <w:p w14:paraId="6515E455" w14:textId="77777777" w:rsidR="00F02C6E" w:rsidRPr="00A41DB6" w:rsidRDefault="00F02C6E" w:rsidP="00F02C6E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cstheme="minorHAnsi"/>
        </w:rPr>
      </w:pPr>
      <w:r w:rsidRPr="00A41DB6">
        <w:rPr>
          <w:rFonts w:cstheme="minorHAnsi"/>
        </w:rPr>
        <w:t>A commitment to and understanding of INCOSE’s members and the SE discipline, preferably based on experience </w:t>
      </w:r>
    </w:p>
    <w:p w14:paraId="13E57A88" w14:textId="77777777" w:rsidR="00F02C6E" w:rsidRPr="00A41DB6" w:rsidRDefault="00F02C6E" w:rsidP="00F02C6E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cstheme="minorHAnsi"/>
        </w:rPr>
      </w:pPr>
      <w:r w:rsidRPr="00A41DB6">
        <w:rPr>
          <w:rFonts w:cstheme="minorHAnsi"/>
        </w:rPr>
        <w:t>Savvy diplomatic skills and a natural affinity for cultivating relationships and persuading, convening, facilitating, and building consensus among diverse individuals </w:t>
      </w:r>
    </w:p>
    <w:p w14:paraId="659A6B3A" w14:textId="77777777" w:rsidR="00F02C6E" w:rsidRPr="00A41DB6" w:rsidRDefault="00F02C6E" w:rsidP="00F02C6E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cstheme="minorHAnsi"/>
        </w:rPr>
      </w:pPr>
      <w:r w:rsidRPr="00A41DB6">
        <w:rPr>
          <w:rFonts w:cstheme="minorHAnsi"/>
        </w:rPr>
        <w:t>Personal qualities of integrity, credibility, and a passion for improving the lives of INCOSE’s members</w:t>
      </w:r>
    </w:p>
    <w:p w14:paraId="67FADE8F" w14:textId="77777777" w:rsidR="002127DE" w:rsidRPr="00A41DB6" w:rsidRDefault="002127DE" w:rsidP="00F02C6E">
      <w:pPr>
        <w:pStyle w:val="ListParagraph"/>
        <w:widowControl/>
        <w:autoSpaceDE/>
        <w:autoSpaceDN/>
        <w:ind w:left="720"/>
        <w:contextualSpacing/>
        <w:rPr>
          <w:rFonts w:cstheme="minorHAnsi"/>
        </w:rPr>
      </w:pPr>
    </w:p>
    <w:p w14:paraId="3AEC73C4" w14:textId="1C448AC8" w:rsidR="00223E68" w:rsidRPr="00A41DB6" w:rsidRDefault="00223E68" w:rsidP="00F02C6E">
      <w:pPr>
        <w:widowControl/>
        <w:autoSpaceDE/>
        <w:autoSpaceDN/>
        <w:contextualSpacing/>
        <w:rPr>
          <w:rFonts w:cstheme="minorHAnsi"/>
        </w:rPr>
      </w:pPr>
      <w:r w:rsidRPr="00A41DB6">
        <w:rPr>
          <w:rFonts w:cstheme="minorHAnsi"/>
        </w:rPr>
        <w:t xml:space="preserve">Service on INCOSE’s Board of Directors is </w:t>
      </w:r>
      <w:r w:rsidR="00300B45">
        <w:rPr>
          <w:rFonts w:cstheme="minorHAnsi"/>
        </w:rPr>
        <w:t xml:space="preserve">voluntary and </w:t>
      </w:r>
      <w:r w:rsidRPr="00A41DB6">
        <w:rPr>
          <w:rFonts w:cstheme="minorHAnsi"/>
        </w:rPr>
        <w:t>without remuneration, except for approved administrative support, travel, and accommodation costs in relation to Board Members’ duties</w:t>
      </w:r>
    </w:p>
    <w:p w14:paraId="7FA26D84" w14:textId="7094E974" w:rsidR="005D499F" w:rsidRPr="00225E06" w:rsidRDefault="005D499F" w:rsidP="00225E06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sectPr w:rsidR="005D499F" w:rsidRPr="00225E06">
      <w:pgSz w:w="12240" w:h="15840"/>
      <w:pgMar w:top="124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">
    <w:altName w:val="Cambria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DFpEfkg" int2:invalidationBookmarkName="" int2:hashCode="zLnL9h0vJq60aW" int2:id="G3i7wXP8">
      <int2:state int2:value="Rejected" int2:type="AugLoop_Acronyms_AcronymsCritique"/>
    </int2:bookmark>
    <int2:bookmark int2:bookmarkName="_Int_WACjAfvr" int2:invalidationBookmarkName="" int2:hashCode="2v1QE2SobIVNZw" int2:id="tiaCRf7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D0392"/>
    <w:multiLevelType w:val="multilevel"/>
    <w:tmpl w:val="4BFC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F65A0"/>
    <w:multiLevelType w:val="hybridMultilevel"/>
    <w:tmpl w:val="DFE6F8F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F072ED3"/>
    <w:multiLevelType w:val="hybridMultilevel"/>
    <w:tmpl w:val="2564B55C"/>
    <w:lvl w:ilvl="0" w:tplc="0CBCED82">
      <w:numFmt w:val="bullet"/>
      <w:lvlText w:val="•"/>
      <w:lvlJc w:val="left"/>
      <w:pPr>
        <w:ind w:left="50" w:hanging="15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B00EE16">
      <w:numFmt w:val="bullet"/>
      <w:lvlText w:val="•"/>
      <w:lvlJc w:val="left"/>
      <w:pPr>
        <w:ind w:left="1074" w:hanging="159"/>
      </w:pPr>
      <w:rPr>
        <w:rFonts w:hint="default"/>
        <w:lang w:val="en-US" w:eastAsia="en-US" w:bidi="ar-SA"/>
      </w:rPr>
    </w:lvl>
    <w:lvl w:ilvl="2" w:tplc="64C8DC7A">
      <w:numFmt w:val="bullet"/>
      <w:lvlText w:val="•"/>
      <w:lvlJc w:val="left"/>
      <w:pPr>
        <w:ind w:left="2088" w:hanging="159"/>
      </w:pPr>
      <w:rPr>
        <w:rFonts w:hint="default"/>
        <w:lang w:val="en-US" w:eastAsia="en-US" w:bidi="ar-SA"/>
      </w:rPr>
    </w:lvl>
    <w:lvl w:ilvl="3" w:tplc="D78E24E4">
      <w:numFmt w:val="bullet"/>
      <w:lvlText w:val="•"/>
      <w:lvlJc w:val="left"/>
      <w:pPr>
        <w:ind w:left="3102" w:hanging="159"/>
      </w:pPr>
      <w:rPr>
        <w:rFonts w:hint="default"/>
        <w:lang w:val="en-US" w:eastAsia="en-US" w:bidi="ar-SA"/>
      </w:rPr>
    </w:lvl>
    <w:lvl w:ilvl="4" w:tplc="A73E8D00">
      <w:numFmt w:val="bullet"/>
      <w:lvlText w:val="•"/>
      <w:lvlJc w:val="left"/>
      <w:pPr>
        <w:ind w:left="4117" w:hanging="159"/>
      </w:pPr>
      <w:rPr>
        <w:rFonts w:hint="default"/>
        <w:lang w:val="en-US" w:eastAsia="en-US" w:bidi="ar-SA"/>
      </w:rPr>
    </w:lvl>
    <w:lvl w:ilvl="5" w:tplc="BCC46292">
      <w:numFmt w:val="bullet"/>
      <w:lvlText w:val="•"/>
      <w:lvlJc w:val="left"/>
      <w:pPr>
        <w:ind w:left="5131" w:hanging="159"/>
      </w:pPr>
      <w:rPr>
        <w:rFonts w:hint="default"/>
        <w:lang w:val="en-US" w:eastAsia="en-US" w:bidi="ar-SA"/>
      </w:rPr>
    </w:lvl>
    <w:lvl w:ilvl="6" w:tplc="1798744A">
      <w:numFmt w:val="bullet"/>
      <w:lvlText w:val="•"/>
      <w:lvlJc w:val="left"/>
      <w:pPr>
        <w:ind w:left="6145" w:hanging="159"/>
      </w:pPr>
      <w:rPr>
        <w:rFonts w:hint="default"/>
        <w:lang w:val="en-US" w:eastAsia="en-US" w:bidi="ar-SA"/>
      </w:rPr>
    </w:lvl>
    <w:lvl w:ilvl="7" w:tplc="ACE68F70">
      <w:numFmt w:val="bullet"/>
      <w:lvlText w:val="•"/>
      <w:lvlJc w:val="left"/>
      <w:pPr>
        <w:ind w:left="7160" w:hanging="159"/>
      </w:pPr>
      <w:rPr>
        <w:rFonts w:hint="default"/>
        <w:lang w:val="en-US" w:eastAsia="en-US" w:bidi="ar-SA"/>
      </w:rPr>
    </w:lvl>
    <w:lvl w:ilvl="8" w:tplc="37FE7298">
      <w:numFmt w:val="bullet"/>
      <w:lvlText w:val="•"/>
      <w:lvlJc w:val="left"/>
      <w:pPr>
        <w:ind w:left="8174" w:hanging="159"/>
      </w:pPr>
      <w:rPr>
        <w:rFonts w:hint="default"/>
        <w:lang w:val="en-US" w:eastAsia="en-US" w:bidi="ar-SA"/>
      </w:rPr>
    </w:lvl>
  </w:abstractNum>
  <w:abstractNum w:abstractNumId="3" w15:restartNumberingAfterBreak="0">
    <w:nsid w:val="0F8502DA"/>
    <w:multiLevelType w:val="hybridMultilevel"/>
    <w:tmpl w:val="4CC0E430"/>
    <w:lvl w:ilvl="0" w:tplc="A198B088">
      <w:numFmt w:val="bullet"/>
      <w:lvlText w:val="•"/>
      <w:lvlJc w:val="left"/>
      <w:pPr>
        <w:ind w:left="208" w:hanging="15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1AC374C">
      <w:numFmt w:val="bullet"/>
      <w:lvlText w:val="•"/>
      <w:lvlJc w:val="left"/>
      <w:pPr>
        <w:ind w:left="1203" w:hanging="159"/>
      </w:pPr>
      <w:rPr>
        <w:rFonts w:hint="default"/>
        <w:lang w:val="en-US" w:eastAsia="en-US" w:bidi="ar-SA"/>
      </w:rPr>
    </w:lvl>
    <w:lvl w:ilvl="2" w:tplc="B0CC055C">
      <w:numFmt w:val="bullet"/>
      <w:lvlText w:val="•"/>
      <w:lvlJc w:val="left"/>
      <w:pPr>
        <w:ind w:left="2207" w:hanging="159"/>
      </w:pPr>
      <w:rPr>
        <w:rFonts w:hint="default"/>
        <w:lang w:val="en-US" w:eastAsia="en-US" w:bidi="ar-SA"/>
      </w:rPr>
    </w:lvl>
    <w:lvl w:ilvl="3" w:tplc="D44AC9C2">
      <w:numFmt w:val="bullet"/>
      <w:lvlText w:val="•"/>
      <w:lvlJc w:val="left"/>
      <w:pPr>
        <w:ind w:left="3210" w:hanging="159"/>
      </w:pPr>
      <w:rPr>
        <w:rFonts w:hint="default"/>
        <w:lang w:val="en-US" w:eastAsia="en-US" w:bidi="ar-SA"/>
      </w:rPr>
    </w:lvl>
    <w:lvl w:ilvl="4" w:tplc="8E1C51D8">
      <w:numFmt w:val="bullet"/>
      <w:lvlText w:val="•"/>
      <w:lvlJc w:val="left"/>
      <w:pPr>
        <w:ind w:left="4214" w:hanging="159"/>
      </w:pPr>
      <w:rPr>
        <w:rFonts w:hint="default"/>
        <w:lang w:val="en-US" w:eastAsia="en-US" w:bidi="ar-SA"/>
      </w:rPr>
    </w:lvl>
    <w:lvl w:ilvl="5" w:tplc="625866C8">
      <w:numFmt w:val="bullet"/>
      <w:lvlText w:val="•"/>
      <w:lvlJc w:val="left"/>
      <w:pPr>
        <w:ind w:left="5217" w:hanging="159"/>
      </w:pPr>
      <w:rPr>
        <w:rFonts w:hint="default"/>
        <w:lang w:val="en-US" w:eastAsia="en-US" w:bidi="ar-SA"/>
      </w:rPr>
    </w:lvl>
    <w:lvl w:ilvl="6" w:tplc="A8067D9A">
      <w:numFmt w:val="bullet"/>
      <w:lvlText w:val="•"/>
      <w:lvlJc w:val="left"/>
      <w:pPr>
        <w:ind w:left="6221" w:hanging="159"/>
      </w:pPr>
      <w:rPr>
        <w:rFonts w:hint="default"/>
        <w:lang w:val="en-US" w:eastAsia="en-US" w:bidi="ar-SA"/>
      </w:rPr>
    </w:lvl>
    <w:lvl w:ilvl="7" w:tplc="215ABF4A">
      <w:numFmt w:val="bullet"/>
      <w:lvlText w:val="•"/>
      <w:lvlJc w:val="left"/>
      <w:pPr>
        <w:ind w:left="7224" w:hanging="159"/>
      </w:pPr>
      <w:rPr>
        <w:rFonts w:hint="default"/>
        <w:lang w:val="en-US" w:eastAsia="en-US" w:bidi="ar-SA"/>
      </w:rPr>
    </w:lvl>
    <w:lvl w:ilvl="8" w:tplc="1E2E2FA0">
      <w:numFmt w:val="bullet"/>
      <w:lvlText w:val="•"/>
      <w:lvlJc w:val="left"/>
      <w:pPr>
        <w:ind w:left="8228" w:hanging="159"/>
      </w:pPr>
      <w:rPr>
        <w:rFonts w:hint="default"/>
        <w:lang w:val="en-US" w:eastAsia="en-US" w:bidi="ar-SA"/>
      </w:rPr>
    </w:lvl>
  </w:abstractNum>
  <w:abstractNum w:abstractNumId="4" w15:restartNumberingAfterBreak="0">
    <w:nsid w:val="10065B24"/>
    <w:multiLevelType w:val="hybridMultilevel"/>
    <w:tmpl w:val="9246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F107C"/>
    <w:multiLevelType w:val="hybridMultilevel"/>
    <w:tmpl w:val="1368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754F"/>
    <w:multiLevelType w:val="hybridMultilevel"/>
    <w:tmpl w:val="46B648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9AC12C7"/>
    <w:multiLevelType w:val="multilevel"/>
    <w:tmpl w:val="1874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6F7469"/>
    <w:multiLevelType w:val="hybridMultilevel"/>
    <w:tmpl w:val="66E4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4590F"/>
    <w:multiLevelType w:val="multilevel"/>
    <w:tmpl w:val="BB74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98A73B6"/>
    <w:multiLevelType w:val="multilevel"/>
    <w:tmpl w:val="DD56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08742A"/>
    <w:multiLevelType w:val="multilevel"/>
    <w:tmpl w:val="8D4A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7E199F"/>
    <w:multiLevelType w:val="multilevel"/>
    <w:tmpl w:val="3374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A73381"/>
    <w:multiLevelType w:val="hybridMultilevel"/>
    <w:tmpl w:val="3116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A04BC"/>
    <w:multiLevelType w:val="hybridMultilevel"/>
    <w:tmpl w:val="AC8E6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6780A"/>
    <w:multiLevelType w:val="hybridMultilevel"/>
    <w:tmpl w:val="F2CC1A26"/>
    <w:lvl w:ilvl="0" w:tplc="99B673E0">
      <w:numFmt w:val="bullet"/>
      <w:lvlText w:val="•"/>
      <w:lvlJc w:val="left"/>
      <w:pPr>
        <w:ind w:left="50" w:hanging="159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CEC76DC">
      <w:numFmt w:val="bullet"/>
      <w:lvlText w:val="•"/>
      <w:lvlJc w:val="left"/>
      <w:pPr>
        <w:ind w:left="1074" w:hanging="159"/>
      </w:pPr>
      <w:rPr>
        <w:rFonts w:hint="default"/>
        <w:lang w:val="en-US" w:eastAsia="en-US" w:bidi="ar-SA"/>
      </w:rPr>
    </w:lvl>
    <w:lvl w:ilvl="2" w:tplc="6CA21544">
      <w:numFmt w:val="bullet"/>
      <w:lvlText w:val="•"/>
      <w:lvlJc w:val="left"/>
      <w:pPr>
        <w:ind w:left="2088" w:hanging="159"/>
      </w:pPr>
      <w:rPr>
        <w:rFonts w:hint="default"/>
        <w:lang w:val="en-US" w:eastAsia="en-US" w:bidi="ar-SA"/>
      </w:rPr>
    </w:lvl>
    <w:lvl w:ilvl="3" w:tplc="24D0AD40">
      <w:numFmt w:val="bullet"/>
      <w:lvlText w:val="•"/>
      <w:lvlJc w:val="left"/>
      <w:pPr>
        <w:ind w:left="3102" w:hanging="159"/>
      </w:pPr>
      <w:rPr>
        <w:rFonts w:hint="default"/>
        <w:lang w:val="en-US" w:eastAsia="en-US" w:bidi="ar-SA"/>
      </w:rPr>
    </w:lvl>
    <w:lvl w:ilvl="4" w:tplc="F26E014E">
      <w:numFmt w:val="bullet"/>
      <w:lvlText w:val="•"/>
      <w:lvlJc w:val="left"/>
      <w:pPr>
        <w:ind w:left="4117" w:hanging="159"/>
      </w:pPr>
      <w:rPr>
        <w:rFonts w:hint="default"/>
        <w:lang w:val="en-US" w:eastAsia="en-US" w:bidi="ar-SA"/>
      </w:rPr>
    </w:lvl>
    <w:lvl w:ilvl="5" w:tplc="70EC93C2">
      <w:numFmt w:val="bullet"/>
      <w:lvlText w:val="•"/>
      <w:lvlJc w:val="left"/>
      <w:pPr>
        <w:ind w:left="5131" w:hanging="159"/>
      </w:pPr>
      <w:rPr>
        <w:rFonts w:hint="default"/>
        <w:lang w:val="en-US" w:eastAsia="en-US" w:bidi="ar-SA"/>
      </w:rPr>
    </w:lvl>
    <w:lvl w:ilvl="6" w:tplc="28084888">
      <w:numFmt w:val="bullet"/>
      <w:lvlText w:val="•"/>
      <w:lvlJc w:val="left"/>
      <w:pPr>
        <w:ind w:left="6145" w:hanging="159"/>
      </w:pPr>
      <w:rPr>
        <w:rFonts w:hint="default"/>
        <w:lang w:val="en-US" w:eastAsia="en-US" w:bidi="ar-SA"/>
      </w:rPr>
    </w:lvl>
    <w:lvl w:ilvl="7" w:tplc="DC227EFC">
      <w:numFmt w:val="bullet"/>
      <w:lvlText w:val="•"/>
      <w:lvlJc w:val="left"/>
      <w:pPr>
        <w:ind w:left="7160" w:hanging="159"/>
      </w:pPr>
      <w:rPr>
        <w:rFonts w:hint="default"/>
        <w:lang w:val="en-US" w:eastAsia="en-US" w:bidi="ar-SA"/>
      </w:rPr>
    </w:lvl>
    <w:lvl w:ilvl="8" w:tplc="04A46E06">
      <w:numFmt w:val="bullet"/>
      <w:lvlText w:val="•"/>
      <w:lvlJc w:val="left"/>
      <w:pPr>
        <w:ind w:left="8174" w:hanging="159"/>
      </w:pPr>
      <w:rPr>
        <w:rFonts w:hint="default"/>
        <w:lang w:val="en-US" w:eastAsia="en-US" w:bidi="ar-SA"/>
      </w:rPr>
    </w:lvl>
  </w:abstractNum>
  <w:abstractNum w:abstractNumId="16" w15:restartNumberingAfterBreak="0">
    <w:nsid w:val="65FE1A17"/>
    <w:multiLevelType w:val="hybridMultilevel"/>
    <w:tmpl w:val="38D6D972"/>
    <w:lvl w:ilvl="0" w:tplc="04090001">
      <w:start w:val="1"/>
      <w:numFmt w:val="bullet"/>
      <w:lvlText w:val=""/>
      <w:lvlJc w:val="left"/>
      <w:pPr>
        <w:ind w:left="50" w:hanging="159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CAB660">
      <w:numFmt w:val="bullet"/>
      <w:lvlText w:val="•"/>
      <w:lvlJc w:val="left"/>
      <w:pPr>
        <w:ind w:left="1077" w:hanging="159"/>
      </w:pPr>
      <w:rPr>
        <w:rFonts w:hint="default"/>
        <w:lang w:val="en-US" w:eastAsia="en-US" w:bidi="ar-SA"/>
      </w:rPr>
    </w:lvl>
    <w:lvl w:ilvl="2" w:tplc="2568679C">
      <w:numFmt w:val="bullet"/>
      <w:lvlText w:val="•"/>
      <w:lvlJc w:val="left"/>
      <w:pPr>
        <w:ind w:left="2095" w:hanging="159"/>
      </w:pPr>
      <w:rPr>
        <w:rFonts w:hint="default"/>
        <w:lang w:val="en-US" w:eastAsia="en-US" w:bidi="ar-SA"/>
      </w:rPr>
    </w:lvl>
    <w:lvl w:ilvl="3" w:tplc="24E6F998">
      <w:numFmt w:val="bullet"/>
      <w:lvlText w:val="•"/>
      <w:lvlJc w:val="left"/>
      <w:pPr>
        <w:ind w:left="3112" w:hanging="159"/>
      </w:pPr>
      <w:rPr>
        <w:rFonts w:hint="default"/>
        <w:lang w:val="en-US" w:eastAsia="en-US" w:bidi="ar-SA"/>
      </w:rPr>
    </w:lvl>
    <w:lvl w:ilvl="4" w:tplc="FAD4434C">
      <w:numFmt w:val="bullet"/>
      <w:lvlText w:val="•"/>
      <w:lvlJc w:val="left"/>
      <w:pPr>
        <w:ind w:left="4130" w:hanging="159"/>
      </w:pPr>
      <w:rPr>
        <w:rFonts w:hint="default"/>
        <w:lang w:val="en-US" w:eastAsia="en-US" w:bidi="ar-SA"/>
      </w:rPr>
    </w:lvl>
    <w:lvl w:ilvl="5" w:tplc="34DE945A">
      <w:numFmt w:val="bullet"/>
      <w:lvlText w:val="•"/>
      <w:lvlJc w:val="left"/>
      <w:pPr>
        <w:ind w:left="5147" w:hanging="159"/>
      </w:pPr>
      <w:rPr>
        <w:rFonts w:hint="default"/>
        <w:lang w:val="en-US" w:eastAsia="en-US" w:bidi="ar-SA"/>
      </w:rPr>
    </w:lvl>
    <w:lvl w:ilvl="6" w:tplc="C92C4C5C">
      <w:numFmt w:val="bullet"/>
      <w:lvlText w:val="•"/>
      <w:lvlJc w:val="left"/>
      <w:pPr>
        <w:ind w:left="6165" w:hanging="159"/>
      </w:pPr>
      <w:rPr>
        <w:rFonts w:hint="default"/>
        <w:lang w:val="en-US" w:eastAsia="en-US" w:bidi="ar-SA"/>
      </w:rPr>
    </w:lvl>
    <w:lvl w:ilvl="7" w:tplc="E778AEC2">
      <w:numFmt w:val="bullet"/>
      <w:lvlText w:val="•"/>
      <w:lvlJc w:val="left"/>
      <w:pPr>
        <w:ind w:left="7182" w:hanging="159"/>
      </w:pPr>
      <w:rPr>
        <w:rFonts w:hint="default"/>
        <w:lang w:val="en-US" w:eastAsia="en-US" w:bidi="ar-SA"/>
      </w:rPr>
    </w:lvl>
    <w:lvl w:ilvl="8" w:tplc="FF309B3C">
      <w:numFmt w:val="bullet"/>
      <w:lvlText w:val="•"/>
      <w:lvlJc w:val="left"/>
      <w:pPr>
        <w:ind w:left="8200" w:hanging="159"/>
      </w:pPr>
      <w:rPr>
        <w:rFonts w:hint="default"/>
        <w:lang w:val="en-US" w:eastAsia="en-US" w:bidi="ar-SA"/>
      </w:rPr>
    </w:lvl>
  </w:abstractNum>
  <w:abstractNum w:abstractNumId="17" w15:restartNumberingAfterBreak="0">
    <w:nsid w:val="665068DA"/>
    <w:multiLevelType w:val="multilevel"/>
    <w:tmpl w:val="663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F23C6F"/>
    <w:multiLevelType w:val="multilevel"/>
    <w:tmpl w:val="6484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5900731">
    <w:abstractNumId w:val="2"/>
  </w:num>
  <w:num w:numId="2" w16cid:durableId="1498227814">
    <w:abstractNumId w:val="15"/>
  </w:num>
  <w:num w:numId="3" w16cid:durableId="1454979558">
    <w:abstractNumId w:val="3"/>
  </w:num>
  <w:num w:numId="4" w16cid:durableId="1957175741">
    <w:abstractNumId w:val="16"/>
  </w:num>
  <w:num w:numId="5" w16cid:durableId="2030401397">
    <w:abstractNumId w:val="6"/>
  </w:num>
  <w:num w:numId="6" w16cid:durableId="882984597">
    <w:abstractNumId w:val="1"/>
  </w:num>
  <w:num w:numId="7" w16cid:durableId="731004226">
    <w:abstractNumId w:val="13"/>
  </w:num>
  <w:num w:numId="8" w16cid:durableId="1356610472">
    <w:abstractNumId w:val="14"/>
  </w:num>
  <w:num w:numId="9" w16cid:durableId="1899705414">
    <w:abstractNumId w:val="4"/>
  </w:num>
  <w:num w:numId="10" w16cid:durableId="1277180208">
    <w:abstractNumId w:val="12"/>
  </w:num>
  <w:num w:numId="11" w16cid:durableId="2106148079">
    <w:abstractNumId w:val="18"/>
  </w:num>
  <w:num w:numId="12" w16cid:durableId="716658274">
    <w:abstractNumId w:val="11"/>
  </w:num>
  <w:num w:numId="13" w16cid:durableId="83843304">
    <w:abstractNumId w:val="9"/>
  </w:num>
  <w:num w:numId="14" w16cid:durableId="1021475101">
    <w:abstractNumId w:val="0"/>
  </w:num>
  <w:num w:numId="15" w16cid:durableId="1076854046">
    <w:abstractNumId w:val="7"/>
  </w:num>
  <w:num w:numId="16" w16cid:durableId="1598564897">
    <w:abstractNumId w:val="10"/>
  </w:num>
  <w:num w:numId="17" w16cid:durableId="515583181">
    <w:abstractNumId w:val="17"/>
  </w:num>
  <w:num w:numId="18" w16cid:durableId="1113593281">
    <w:abstractNumId w:val="8"/>
  </w:num>
  <w:num w:numId="19" w16cid:durableId="1155999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0F"/>
    <w:rsid w:val="00043FEB"/>
    <w:rsid w:val="00095E24"/>
    <w:rsid w:val="000B1F8A"/>
    <w:rsid w:val="001572B3"/>
    <w:rsid w:val="002127DE"/>
    <w:rsid w:val="00223E68"/>
    <w:rsid w:val="00225E06"/>
    <w:rsid w:val="00241B0F"/>
    <w:rsid w:val="002C5997"/>
    <w:rsid w:val="002F15C4"/>
    <w:rsid w:val="00300B45"/>
    <w:rsid w:val="003209AD"/>
    <w:rsid w:val="003710E0"/>
    <w:rsid w:val="003F15D9"/>
    <w:rsid w:val="005B2353"/>
    <w:rsid w:val="005C3B05"/>
    <w:rsid w:val="005D499F"/>
    <w:rsid w:val="00614C61"/>
    <w:rsid w:val="00615697"/>
    <w:rsid w:val="006415DE"/>
    <w:rsid w:val="00646FF1"/>
    <w:rsid w:val="00673944"/>
    <w:rsid w:val="006A7858"/>
    <w:rsid w:val="006D0461"/>
    <w:rsid w:val="006F1EE4"/>
    <w:rsid w:val="00736310"/>
    <w:rsid w:val="007539A5"/>
    <w:rsid w:val="00782E06"/>
    <w:rsid w:val="007D5410"/>
    <w:rsid w:val="00880F6E"/>
    <w:rsid w:val="008F53F4"/>
    <w:rsid w:val="009018BD"/>
    <w:rsid w:val="0090634B"/>
    <w:rsid w:val="00935987"/>
    <w:rsid w:val="00A41DB6"/>
    <w:rsid w:val="00A433E3"/>
    <w:rsid w:val="00AA23C1"/>
    <w:rsid w:val="00AE79C0"/>
    <w:rsid w:val="00B21E30"/>
    <w:rsid w:val="00B53D23"/>
    <w:rsid w:val="00B54357"/>
    <w:rsid w:val="00BB0FFB"/>
    <w:rsid w:val="00BB738C"/>
    <w:rsid w:val="00CE32D4"/>
    <w:rsid w:val="00D02619"/>
    <w:rsid w:val="00D06318"/>
    <w:rsid w:val="00D22A4F"/>
    <w:rsid w:val="00D23A95"/>
    <w:rsid w:val="00D723FA"/>
    <w:rsid w:val="00D834A7"/>
    <w:rsid w:val="00D9388C"/>
    <w:rsid w:val="00DD4D85"/>
    <w:rsid w:val="00DD52D8"/>
    <w:rsid w:val="00E26194"/>
    <w:rsid w:val="00E37949"/>
    <w:rsid w:val="00E7336D"/>
    <w:rsid w:val="00EC5751"/>
    <w:rsid w:val="00F02C6E"/>
    <w:rsid w:val="00F701EA"/>
    <w:rsid w:val="00F962DF"/>
    <w:rsid w:val="019A03D1"/>
    <w:rsid w:val="033BB0C5"/>
    <w:rsid w:val="03CFB9F9"/>
    <w:rsid w:val="0AF42213"/>
    <w:rsid w:val="1422AE4A"/>
    <w:rsid w:val="179798B0"/>
    <w:rsid w:val="1E34F553"/>
    <w:rsid w:val="27D94E72"/>
    <w:rsid w:val="29CBE56A"/>
    <w:rsid w:val="301B3FBD"/>
    <w:rsid w:val="39D6B9AC"/>
    <w:rsid w:val="3E11563C"/>
    <w:rsid w:val="3E46FB1D"/>
    <w:rsid w:val="4210AF95"/>
    <w:rsid w:val="4287677E"/>
    <w:rsid w:val="47CCEE69"/>
    <w:rsid w:val="4D08571A"/>
    <w:rsid w:val="59966C7D"/>
    <w:rsid w:val="5D6E6262"/>
    <w:rsid w:val="658B128E"/>
    <w:rsid w:val="65EE8670"/>
    <w:rsid w:val="69342276"/>
    <w:rsid w:val="699AB189"/>
    <w:rsid w:val="7720D5A9"/>
    <w:rsid w:val="7817C9B1"/>
    <w:rsid w:val="7990315F"/>
    <w:rsid w:val="7E7B8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7B0A"/>
  <w15:docId w15:val="{329CE3E5-A019-4F7F-BC57-DEF1EB73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Cambria" w:eastAsia="Cambria" w:hAnsi="Cambria" w:cs="Cambria"/>
    </w:rPr>
  </w:style>
  <w:style w:type="paragraph" w:styleId="Revision">
    <w:name w:val="Revision"/>
    <w:hidden/>
    <w:uiPriority w:val="99"/>
    <w:semiHidden/>
    <w:rsid w:val="008F53F4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BB0F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F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D04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DC94BEBD9C040BD90FA34BF1A3228" ma:contentTypeVersion="3" ma:contentTypeDescription="Create a new document." ma:contentTypeScope="" ma:versionID="cc366efcfc393f589557a5fcd7d7809b">
  <xsd:schema xmlns:xsd="http://www.w3.org/2001/XMLSchema" xmlns:xs="http://www.w3.org/2001/XMLSchema" xmlns:p="http://schemas.microsoft.com/office/2006/metadata/properties" xmlns:ns2="baff99c6-2e90-4ffd-a4f8-cbcc41e83329" targetNamespace="http://schemas.microsoft.com/office/2006/metadata/properties" ma:root="true" ma:fieldsID="5d3d8ec75e22d878ae5e612600100698" ns2:_="">
    <xsd:import namespace="baff99c6-2e90-4ffd-a4f8-cbcc41e83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f99c6-2e90-4ffd-a4f8-cbcc41e8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5ED337-23C7-4C3C-847E-3BAD0F674F93}">
  <ds:schemaRefs>
    <ds:schemaRef ds:uri="http://schemas.microsoft.com/office/2006/metadata/properties"/>
    <ds:schemaRef ds:uri="http://schemas.microsoft.com/office/infopath/2007/PartnerControls"/>
    <ds:schemaRef ds:uri="7c9fbdc8-3c7a-46d6-b6b7-b5f1bda75216"/>
    <ds:schemaRef ds:uri="09cf2a3c-b60d-47ef-9e1f-72f12bdb5c83"/>
    <ds:schemaRef ds:uri="fc2917d1-a4cc-4d01-a789-74f4920c82eb"/>
  </ds:schemaRefs>
</ds:datastoreItem>
</file>

<file path=customXml/itemProps2.xml><?xml version="1.0" encoding="utf-8"?>
<ds:datastoreItem xmlns:ds="http://schemas.openxmlformats.org/officeDocument/2006/customXml" ds:itemID="{C9D3469D-0759-4005-9239-946EFBCF1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6F53E-4D9F-4C06-933B-EDBDBC79B0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736</Words>
  <Characters>4198</Characters>
  <Application>Microsoft Office Word</Application>
  <DocSecurity>4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Compilation v14</dc:title>
  <dc:subject/>
  <dc:creator>Pickard, Andrew C.</dc:creator>
  <cp:keywords>|1:Non-Conf|5:NonExpCont|6:NonGov|2:Other|3:Manual|4:INCOSE||22:No|</cp:keywords>
  <cp:lastModifiedBy>Steve Records</cp:lastModifiedBy>
  <cp:revision>19</cp:revision>
  <dcterms:created xsi:type="dcterms:W3CDTF">2024-09-17T20:39:00Z</dcterms:created>
  <dcterms:modified xsi:type="dcterms:W3CDTF">2024-10-15T16:55:00Z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2023-02-02T00:00:00Z</vt:filetime>
  </property>
  <property fmtid="{D5CDD505-2E9C-101B-9397-08002B2CF9AE}" pid="5" name="Producer">
    <vt:lpwstr>Microsoft® Excel® 2010</vt:lpwstr>
  </property>
  <property fmtid="{D5CDD505-2E9C-101B-9397-08002B2CF9AE}" pid="6" name="ContentTypeId">
    <vt:lpwstr>0x010100EA4DC94BEBD9C040BD90FA34BF1A3228</vt:lpwstr>
  </property>
  <property fmtid="{D5CDD505-2E9C-101B-9397-08002B2CF9AE}" pid="7" name="MediaServiceImageTags">
    <vt:lpwstr/>
  </property>
</Properties>
</file>